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2" w:type="dxa"/>
        <w:jc w:val="center"/>
        <w:tblBorders>
          <w:top w:val="dashSmallGap" w:sz="6" w:space="0" w:color="A6A6A6" w:themeColor="background1" w:themeShade="A6"/>
          <w:left w:val="dashSmallGap" w:sz="6" w:space="0" w:color="A6A6A6" w:themeColor="background1" w:themeShade="A6"/>
          <w:bottom w:val="dashSmallGap" w:sz="6" w:space="0" w:color="A6A6A6" w:themeColor="background1" w:themeShade="A6"/>
          <w:right w:val="dashSmallGap" w:sz="6" w:space="0" w:color="A6A6A6" w:themeColor="background1" w:themeShade="A6"/>
          <w:insideH w:val="dashSmallGap" w:sz="6" w:space="0" w:color="A6A6A6" w:themeColor="background1" w:themeShade="A6"/>
          <w:insideV w:val="dashSmallGap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61"/>
        <w:gridCol w:w="6161"/>
      </w:tblGrid>
      <w:tr w:rsidR="00960A3D" w:rsidRPr="004E1510" w14:paraId="2E71741A" w14:textId="77777777" w:rsidTr="00AE6937">
        <w:trPr>
          <w:trHeight w:val="516"/>
          <w:jc w:val="center"/>
        </w:trPr>
        <w:tc>
          <w:tcPr>
            <w:tcW w:w="4361" w:type="dxa"/>
            <w:vMerge w:val="restart"/>
          </w:tcPr>
          <w:p w14:paraId="29245D24" w14:textId="77777777" w:rsidR="00960A3D" w:rsidRPr="004E1510" w:rsidRDefault="00960A3D" w:rsidP="00AE6937">
            <w:pPr>
              <w:pStyle w:val="Body1default"/>
              <w:jc w:val="center"/>
              <w:rPr>
                <w:rFonts w:ascii="Calibri" w:hAnsi="Calibri" w:cs="Calibri"/>
                <w:b/>
                <w:szCs w:val="22"/>
              </w:rPr>
            </w:pPr>
            <w:r w:rsidRPr="004E1510"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1B34BCF" wp14:editId="66702D06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127635</wp:posOffset>
                  </wp:positionV>
                  <wp:extent cx="1371600" cy="1920240"/>
                  <wp:effectExtent l="0" t="0" r="0" b="3810"/>
                  <wp:wrapNone/>
                  <wp:docPr id="14" name="Picture 14" descr="A person posing for the camera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13_0064_0013_HR_PRIN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61" w:type="dxa"/>
          </w:tcPr>
          <w:p w14:paraId="731602AC" w14:textId="77777777" w:rsidR="00960A3D" w:rsidRPr="004E1510" w:rsidRDefault="00960A3D" w:rsidP="00AE6937">
            <w:pPr>
              <w:spacing w:after="120" w:line="206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>Name: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 xml:space="preserve"> Terrie-Lynne </w:t>
            </w:r>
            <w:proofErr w:type="spellStart"/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Devonish</w:t>
            </w:r>
            <w:proofErr w:type="spellEnd"/>
          </w:p>
        </w:tc>
      </w:tr>
      <w:tr w:rsidR="00960A3D" w:rsidRPr="004E1510" w14:paraId="003006DE" w14:textId="77777777" w:rsidTr="00AE6937">
        <w:trPr>
          <w:trHeight w:val="444"/>
          <w:jc w:val="center"/>
        </w:trPr>
        <w:tc>
          <w:tcPr>
            <w:tcW w:w="4361" w:type="dxa"/>
            <w:vMerge/>
          </w:tcPr>
          <w:p w14:paraId="517FC769" w14:textId="77777777" w:rsidR="00960A3D" w:rsidRPr="004E1510" w:rsidRDefault="00960A3D" w:rsidP="00AE6937">
            <w:pPr>
              <w:pStyle w:val="Body1default"/>
              <w:rPr>
                <w:rFonts w:ascii="Calibri" w:hAnsi="Calibri" w:cs="Calibri"/>
                <w:noProof/>
                <w:szCs w:val="22"/>
              </w:rPr>
            </w:pPr>
          </w:p>
        </w:tc>
        <w:tc>
          <w:tcPr>
            <w:tcW w:w="6161" w:type="dxa"/>
          </w:tcPr>
          <w:p w14:paraId="2E11E94D" w14:textId="77777777" w:rsidR="00960A3D" w:rsidRPr="004E1510" w:rsidRDefault="00960A3D" w:rsidP="00AE6937">
            <w:pPr>
              <w:spacing w:after="120" w:line="206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Company Name:  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Aon plc</w:t>
            </w:r>
          </w:p>
        </w:tc>
      </w:tr>
      <w:tr w:rsidR="00960A3D" w:rsidRPr="004E1510" w14:paraId="3141E56D" w14:textId="77777777" w:rsidTr="00AE6937">
        <w:trPr>
          <w:trHeight w:val="444"/>
          <w:jc w:val="center"/>
        </w:trPr>
        <w:tc>
          <w:tcPr>
            <w:tcW w:w="4361" w:type="dxa"/>
            <w:vMerge/>
          </w:tcPr>
          <w:p w14:paraId="4D842899" w14:textId="77777777" w:rsidR="00960A3D" w:rsidRPr="004E1510" w:rsidRDefault="00960A3D" w:rsidP="00AE6937">
            <w:pPr>
              <w:pStyle w:val="Body1default"/>
              <w:rPr>
                <w:rFonts w:ascii="Calibri" w:hAnsi="Calibri" w:cs="Calibri"/>
                <w:noProof/>
                <w:szCs w:val="22"/>
              </w:rPr>
            </w:pPr>
          </w:p>
        </w:tc>
        <w:tc>
          <w:tcPr>
            <w:tcW w:w="6161" w:type="dxa"/>
          </w:tcPr>
          <w:p w14:paraId="62164707" w14:textId="77777777" w:rsidR="00960A3D" w:rsidRPr="004E1510" w:rsidRDefault="00960A3D" w:rsidP="00AE6937">
            <w:pPr>
              <w:pStyle w:val="Body1default"/>
              <w:ind w:left="211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>Education:</w:t>
            </w:r>
          </w:p>
          <w:p w14:paraId="0BAFD0C8" w14:textId="77777777" w:rsidR="00960A3D" w:rsidRPr="004E1510" w:rsidRDefault="00960A3D" w:rsidP="00AE6937">
            <w:pPr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i/>
                <w:iCs/>
                <w:szCs w:val="22"/>
              </w:rPr>
            </w:pPr>
            <w:r w:rsidRPr="004E1510">
              <w:rPr>
                <w:rFonts w:ascii="Calibri" w:hAnsi="Calibri" w:cs="Calibri"/>
                <w:i/>
                <w:iCs/>
                <w:szCs w:val="22"/>
              </w:rPr>
              <w:t xml:space="preserve">Institute of Corporate Directors (University of Toronto, </w:t>
            </w:r>
            <w:proofErr w:type="spellStart"/>
            <w:r w:rsidRPr="004E1510">
              <w:rPr>
                <w:rFonts w:ascii="Calibri" w:hAnsi="Calibri" w:cs="Calibri"/>
                <w:i/>
                <w:iCs/>
                <w:szCs w:val="22"/>
              </w:rPr>
              <w:t>Rotman</w:t>
            </w:r>
            <w:proofErr w:type="spellEnd"/>
            <w:r w:rsidRPr="004E1510">
              <w:rPr>
                <w:rFonts w:ascii="Calibri" w:hAnsi="Calibri" w:cs="Calibri"/>
                <w:i/>
                <w:iCs/>
                <w:szCs w:val="22"/>
              </w:rPr>
              <w:t xml:space="preserve"> School of Management) </w:t>
            </w:r>
            <w:r w:rsidRPr="004E1510">
              <w:rPr>
                <w:rFonts w:ascii="Calibri" w:hAnsi="Calibri" w:cs="Calibri"/>
                <w:szCs w:val="22"/>
              </w:rPr>
              <w:t>Toronto, ON ICD.I Designation 2014 ‐ 2015</w:t>
            </w:r>
          </w:p>
          <w:p w14:paraId="72E93815" w14:textId="77777777" w:rsidR="00960A3D" w:rsidRPr="004E1510" w:rsidRDefault="00960A3D" w:rsidP="00AE6937">
            <w:pPr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Cs w:val="22"/>
              </w:rPr>
            </w:pPr>
            <w:proofErr w:type="spellStart"/>
            <w:r w:rsidRPr="004E1510">
              <w:rPr>
                <w:rFonts w:ascii="Calibri" w:hAnsi="Calibri" w:cs="Calibri"/>
                <w:i/>
                <w:iCs/>
                <w:szCs w:val="22"/>
              </w:rPr>
              <w:t>Osgoode</w:t>
            </w:r>
            <w:proofErr w:type="spellEnd"/>
            <w:r w:rsidRPr="004E1510">
              <w:rPr>
                <w:rFonts w:ascii="Calibri" w:hAnsi="Calibri" w:cs="Calibri"/>
                <w:i/>
                <w:iCs/>
                <w:szCs w:val="22"/>
              </w:rPr>
              <w:t xml:space="preserve"> Hall Law School </w:t>
            </w:r>
            <w:r w:rsidRPr="004E1510">
              <w:rPr>
                <w:rFonts w:ascii="Calibri" w:hAnsi="Calibri" w:cs="Calibri"/>
                <w:szCs w:val="22"/>
              </w:rPr>
              <w:t>Toronto, ON LL.B. 1992 – 1995</w:t>
            </w:r>
          </w:p>
          <w:p w14:paraId="78197D01" w14:textId="77777777" w:rsidR="00960A3D" w:rsidRPr="004E1510" w:rsidRDefault="00960A3D" w:rsidP="00AE6937">
            <w:pPr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Cs w:val="22"/>
              </w:rPr>
            </w:pPr>
            <w:r w:rsidRPr="004E1510">
              <w:rPr>
                <w:rFonts w:ascii="Calibri" w:hAnsi="Calibri" w:cs="Calibri"/>
                <w:i/>
                <w:iCs/>
                <w:szCs w:val="22"/>
              </w:rPr>
              <w:t xml:space="preserve">Collège Glendon, York University </w:t>
            </w:r>
            <w:r w:rsidRPr="004E1510">
              <w:rPr>
                <w:rFonts w:ascii="Calibri" w:hAnsi="Calibri" w:cs="Calibri"/>
                <w:szCs w:val="22"/>
              </w:rPr>
              <w:t>Toronto, ON B.A. (Political Science) 1989 – 1992</w:t>
            </w:r>
          </w:p>
          <w:p w14:paraId="04DD877A" w14:textId="77777777" w:rsidR="00960A3D" w:rsidRPr="004E1510" w:rsidRDefault="00960A3D" w:rsidP="00AE6937">
            <w:pPr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Cs w:val="22"/>
              </w:rPr>
            </w:pPr>
            <w:r w:rsidRPr="004E1510">
              <w:rPr>
                <w:rFonts w:ascii="Calibri" w:hAnsi="Calibri" w:cs="Calibri"/>
                <w:i/>
                <w:iCs/>
                <w:szCs w:val="22"/>
              </w:rPr>
              <w:t xml:space="preserve">Royal Conservatory of Music </w:t>
            </w:r>
            <w:r w:rsidRPr="004E1510">
              <w:rPr>
                <w:rFonts w:ascii="Calibri" w:hAnsi="Calibri" w:cs="Calibri"/>
                <w:szCs w:val="22"/>
              </w:rPr>
              <w:t>Toronto, ON A.R.C.T. (Piano) 1990</w:t>
            </w:r>
          </w:p>
          <w:p w14:paraId="41A30D64" w14:textId="77777777" w:rsidR="00960A3D" w:rsidRPr="004E1510" w:rsidRDefault="00960A3D" w:rsidP="00AE6937">
            <w:pPr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Cs w:val="22"/>
              </w:rPr>
            </w:pPr>
          </w:p>
          <w:p w14:paraId="27458667" w14:textId="77777777" w:rsidR="00960A3D" w:rsidRPr="004E1510" w:rsidRDefault="00960A3D" w:rsidP="00AE6937">
            <w:pPr>
              <w:spacing w:after="120" w:line="206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Law School Graduation Date:  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1995</w:t>
            </w:r>
          </w:p>
        </w:tc>
      </w:tr>
      <w:tr w:rsidR="00960A3D" w:rsidRPr="004E1510" w14:paraId="2FD5C6BF" w14:textId="77777777" w:rsidTr="00AE6937">
        <w:trPr>
          <w:jc w:val="center"/>
        </w:trPr>
        <w:tc>
          <w:tcPr>
            <w:tcW w:w="4361" w:type="dxa"/>
          </w:tcPr>
          <w:p w14:paraId="480B4F6E" w14:textId="77777777" w:rsidR="00960A3D" w:rsidRPr="004E1510" w:rsidRDefault="00960A3D" w:rsidP="00AE6937">
            <w:pPr>
              <w:spacing w:before="61" w:line="208" w:lineRule="exact"/>
              <w:ind w:left="113"/>
              <w:textAlignment w:val="baseline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GC Sponsors: </w:t>
            </w:r>
          </w:p>
          <w:p w14:paraId="74F2F7B7" w14:textId="77777777" w:rsidR="00960A3D" w:rsidRPr="004E1510" w:rsidRDefault="00960A3D" w:rsidP="00AE6937">
            <w:pPr>
              <w:spacing w:before="61" w:line="208" w:lineRule="exact"/>
              <w:ind w:left="113"/>
              <w:textAlignment w:val="baseline"/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</w:pPr>
          </w:p>
          <w:p w14:paraId="28160FA2" w14:textId="77777777" w:rsidR="00960A3D" w:rsidRPr="004E1510" w:rsidRDefault="00960A3D" w:rsidP="00AE6937">
            <w:pPr>
              <w:spacing w:after="120" w:line="208" w:lineRule="exact"/>
              <w:ind w:left="113"/>
              <w:textAlignment w:val="baseline"/>
              <w:rPr>
                <w:rFonts w:ascii="Calibri" w:hAnsi="Calibri" w:cs="Calibri"/>
                <w:szCs w:val="22"/>
              </w:rPr>
            </w:pPr>
            <w:r w:rsidRPr="004E1510">
              <w:rPr>
                <w:rFonts w:ascii="Calibri" w:hAnsi="Calibri" w:cs="Calibri"/>
                <w:szCs w:val="22"/>
              </w:rPr>
              <w:t>Robert Rivkin – GC, United Airlines</w:t>
            </w:r>
            <w:r w:rsidRPr="004E1510">
              <w:rPr>
                <w:rFonts w:ascii="Calibri" w:hAnsi="Calibri" w:cs="Calibri"/>
                <w:szCs w:val="22"/>
              </w:rPr>
              <w:br/>
              <w:t xml:space="preserve">Ken </w:t>
            </w:r>
            <w:proofErr w:type="spellStart"/>
            <w:r w:rsidRPr="004E1510">
              <w:rPr>
                <w:rFonts w:ascii="Calibri" w:hAnsi="Calibri" w:cs="Calibri"/>
                <w:szCs w:val="22"/>
              </w:rPr>
              <w:t>Fredeen</w:t>
            </w:r>
            <w:proofErr w:type="spellEnd"/>
            <w:r w:rsidRPr="004E1510">
              <w:rPr>
                <w:rFonts w:ascii="Calibri" w:hAnsi="Calibri" w:cs="Calibri"/>
                <w:szCs w:val="22"/>
              </w:rPr>
              <w:t xml:space="preserve"> – GC, Deloitte Canada</w:t>
            </w:r>
          </w:p>
          <w:p w14:paraId="71627FE8" w14:textId="77777777" w:rsidR="00960A3D" w:rsidRPr="004E1510" w:rsidRDefault="00960A3D" w:rsidP="00AE6937">
            <w:pPr>
              <w:spacing w:after="120" w:line="207" w:lineRule="exact"/>
              <w:ind w:left="113"/>
              <w:textAlignment w:val="baseline"/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</w:pPr>
          </w:p>
          <w:p w14:paraId="6AD1E11D" w14:textId="77777777" w:rsidR="00960A3D" w:rsidRPr="004E1510" w:rsidRDefault="00960A3D" w:rsidP="00AE6937">
            <w:pPr>
              <w:spacing w:after="120" w:line="207" w:lineRule="exact"/>
              <w:ind w:left="113"/>
              <w:textAlignment w:val="baseline"/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  <w:t>Primary Area(s) of Practice/Experience (explain):</w:t>
            </w:r>
          </w:p>
          <w:p w14:paraId="10B5FCDD" w14:textId="77777777" w:rsidR="00960A3D" w:rsidRPr="004E1510" w:rsidRDefault="00960A3D" w:rsidP="00AE6937">
            <w:pPr>
              <w:autoSpaceDE w:val="0"/>
              <w:autoSpaceDN w:val="0"/>
              <w:adjustRightInd w:val="0"/>
              <w:ind w:left="113"/>
              <w:rPr>
                <w:rFonts w:ascii="Calibri" w:hAnsi="Calibri" w:cs="Calibri"/>
                <w:szCs w:val="22"/>
              </w:rPr>
            </w:pPr>
            <w:r w:rsidRPr="004E1510">
              <w:rPr>
                <w:rFonts w:ascii="Calibri" w:eastAsia="Calibri" w:hAnsi="Calibri" w:cs="Calibri"/>
                <w:color w:val="000000"/>
                <w:spacing w:val="-1"/>
                <w:szCs w:val="22"/>
              </w:rPr>
              <w:t>Generalist with expertise in compliance and risk management, litigation management and employment matters.</w:t>
            </w:r>
          </w:p>
        </w:tc>
        <w:tc>
          <w:tcPr>
            <w:tcW w:w="6161" w:type="dxa"/>
          </w:tcPr>
          <w:p w14:paraId="30B27058" w14:textId="77777777" w:rsidR="00960A3D" w:rsidRPr="004E1510" w:rsidRDefault="00960A3D" w:rsidP="00AE6937">
            <w:pPr>
              <w:spacing w:after="120" w:line="206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Current or Most Recent Role:  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Interim Chief Operating Officer, Canada (North American Chief Compliance Officer)</w:t>
            </w:r>
          </w:p>
          <w:p w14:paraId="488CB370" w14:textId="77777777" w:rsidR="00960A3D" w:rsidRPr="004E1510" w:rsidRDefault="00960A3D" w:rsidP="00AE6937">
            <w:pPr>
              <w:spacing w:after="120" w:line="206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Are You </w:t>
            </w:r>
            <w:proofErr w:type="gramStart"/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>The</w:t>
            </w:r>
            <w:proofErr w:type="gramEnd"/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 Top Legal Officer – GC/CLO? 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No</w:t>
            </w:r>
          </w:p>
          <w:p w14:paraId="58CCB6DD" w14:textId="77777777" w:rsidR="00960A3D" w:rsidRPr="004E1510" w:rsidRDefault="00960A3D" w:rsidP="00AE6937">
            <w:pPr>
              <w:pStyle w:val="Body1default"/>
              <w:ind w:left="211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To whom do you report (Title):  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Interim CEO; otherwise Global Chief Compliance Officer</w:t>
            </w:r>
          </w:p>
          <w:p w14:paraId="40901AB2" w14:textId="77777777" w:rsidR="00960A3D" w:rsidRPr="004E1510" w:rsidRDefault="00960A3D" w:rsidP="00AE6937">
            <w:pPr>
              <w:pStyle w:val="Body1default"/>
              <w:ind w:left="211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Company Revenue and Market Cap:  </w:t>
            </w:r>
          </w:p>
          <w:p w14:paraId="735CF368" w14:textId="77777777" w:rsidR="00960A3D" w:rsidRPr="004E1510" w:rsidRDefault="00960A3D" w:rsidP="00AE6937">
            <w:pPr>
              <w:spacing w:after="120" w:line="206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Global revenue - $10.8B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br/>
              <w:t>Global market cap - $40.10B</w:t>
            </w:r>
          </w:p>
          <w:p w14:paraId="4FF2C754" w14:textId="77777777" w:rsidR="00960A3D" w:rsidRPr="004E1510" w:rsidRDefault="00960A3D" w:rsidP="00AE6937">
            <w:pPr>
              <w:spacing w:after="120" w:line="206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Public? 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Yes</w:t>
            </w:r>
          </w:p>
        </w:tc>
      </w:tr>
      <w:tr w:rsidR="00960A3D" w:rsidRPr="004E1510" w14:paraId="0D184D30" w14:textId="77777777" w:rsidTr="00AE6937">
        <w:trPr>
          <w:jc w:val="center"/>
        </w:trPr>
        <w:tc>
          <w:tcPr>
            <w:tcW w:w="4361" w:type="dxa"/>
          </w:tcPr>
          <w:p w14:paraId="37365013" w14:textId="77777777" w:rsidR="00960A3D" w:rsidRPr="004E1510" w:rsidRDefault="00960A3D" w:rsidP="00AE6937">
            <w:pPr>
              <w:spacing w:before="52" w:line="206" w:lineRule="exact"/>
              <w:textAlignment w:val="baseline"/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  <w:t>Any Geographical Preferences or Restrictions?</w:t>
            </w:r>
          </w:p>
          <w:p w14:paraId="39AAB5B4" w14:textId="77777777" w:rsidR="00960A3D" w:rsidRPr="004E1510" w:rsidRDefault="00960A3D" w:rsidP="00AE6937">
            <w:pPr>
              <w:spacing w:before="52" w:line="206" w:lineRule="exact"/>
              <w:textAlignment w:val="baseline"/>
              <w:rPr>
                <w:rFonts w:ascii="Calibri" w:eastAsia="Calibri" w:hAnsi="Calibri" w:cs="Calibri"/>
                <w:color w:val="000000"/>
                <w:spacing w:val="-1"/>
                <w:szCs w:val="22"/>
              </w:rPr>
            </w:pPr>
          </w:p>
          <w:p w14:paraId="65099B32" w14:textId="77777777" w:rsidR="00960A3D" w:rsidRPr="004E1510" w:rsidRDefault="00960A3D" w:rsidP="00AE6937">
            <w:pPr>
              <w:spacing w:before="52" w:line="206" w:lineRule="exact"/>
              <w:textAlignment w:val="baseline"/>
              <w:rPr>
                <w:rFonts w:ascii="Calibri" w:eastAsia="Calibri" w:hAnsi="Calibri" w:cs="Calibri"/>
                <w:color w:val="000000"/>
                <w:spacing w:val="-1"/>
                <w:szCs w:val="22"/>
              </w:rPr>
            </w:pPr>
            <w:r w:rsidRPr="004E1510">
              <w:rPr>
                <w:rFonts w:ascii="Calibri" w:eastAsia="Calibri" w:hAnsi="Calibri" w:cs="Calibri"/>
                <w:color w:val="000000"/>
                <w:spacing w:val="-1"/>
                <w:szCs w:val="22"/>
              </w:rPr>
              <w:t>Most of my experience is in Canada however I have lived and worked in Chicago, IL.</w:t>
            </w:r>
          </w:p>
          <w:p w14:paraId="3C93C114" w14:textId="77777777" w:rsidR="00960A3D" w:rsidRPr="004E1510" w:rsidRDefault="00960A3D" w:rsidP="00AE6937">
            <w:pPr>
              <w:spacing w:before="52" w:line="206" w:lineRule="exact"/>
              <w:textAlignment w:val="baseline"/>
              <w:rPr>
                <w:rFonts w:ascii="Calibri" w:eastAsia="Calibri" w:hAnsi="Calibri" w:cs="Calibri"/>
                <w:color w:val="000000"/>
                <w:spacing w:val="-1"/>
                <w:szCs w:val="22"/>
              </w:rPr>
            </w:pPr>
          </w:p>
        </w:tc>
        <w:tc>
          <w:tcPr>
            <w:tcW w:w="6161" w:type="dxa"/>
          </w:tcPr>
          <w:p w14:paraId="0B62F609" w14:textId="77777777" w:rsidR="00960A3D" w:rsidRPr="004E1510" w:rsidRDefault="00960A3D" w:rsidP="00AE6937">
            <w:pPr>
              <w:spacing w:after="120" w:line="207" w:lineRule="exact"/>
              <w:ind w:left="211"/>
              <w:textAlignment w:val="baseline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>Law Firm Experience (firms, years practice areas):</w:t>
            </w:r>
          </w:p>
          <w:p w14:paraId="6E855B9B" w14:textId="77777777" w:rsidR="00960A3D" w:rsidRPr="004E1510" w:rsidRDefault="00960A3D" w:rsidP="00AE6937">
            <w:pPr>
              <w:spacing w:after="120" w:line="207" w:lineRule="exact"/>
              <w:ind w:left="211"/>
              <w:textAlignment w:val="baseline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4 years at a large, Canadian firm (now Dentons LLP) in the Litigation department.</w:t>
            </w:r>
          </w:p>
        </w:tc>
      </w:tr>
      <w:tr w:rsidR="00960A3D" w:rsidRPr="004E1510" w14:paraId="5992CDC1" w14:textId="77777777" w:rsidTr="00AE6937">
        <w:trPr>
          <w:jc w:val="center"/>
        </w:trPr>
        <w:tc>
          <w:tcPr>
            <w:tcW w:w="4361" w:type="dxa"/>
          </w:tcPr>
          <w:p w14:paraId="7855D1EC" w14:textId="77777777" w:rsidR="00960A3D" w:rsidRPr="004E1510" w:rsidRDefault="00960A3D" w:rsidP="00AE6937">
            <w:pPr>
              <w:pStyle w:val="Body1default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>Prior In-House Titles:</w:t>
            </w:r>
          </w:p>
          <w:p w14:paraId="0F634060" w14:textId="77777777" w:rsidR="00960A3D" w:rsidRPr="004E1510" w:rsidRDefault="00960A3D" w:rsidP="00AE6937">
            <w:pPr>
              <w:pStyle w:val="Body1default"/>
              <w:spacing w:after="120" w:line="208" w:lineRule="exact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General Counsel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br/>
              <w:t>Chief Counsel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br/>
              <w:t>North American Chief Compliance Officer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br/>
              <w:t>Corporate Counsel</w:t>
            </w:r>
          </w:p>
        </w:tc>
        <w:tc>
          <w:tcPr>
            <w:tcW w:w="6161" w:type="dxa"/>
          </w:tcPr>
          <w:p w14:paraId="6DA95D3E" w14:textId="77777777" w:rsidR="00960A3D" w:rsidRPr="004E1510" w:rsidRDefault="00960A3D" w:rsidP="00AE6937">
            <w:pPr>
              <w:tabs>
                <w:tab w:val="left" w:pos="1440"/>
              </w:tabs>
              <w:spacing w:after="120" w:line="206" w:lineRule="exact"/>
              <w:ind w:left="211"/>
              <w:textAlignment w:val="baseline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>Industry Experience:</w:t>
            </w:r>
          </w:p>
          <w:p w14:paraId="156B0079" w14:textId="77777777" w:rsidR="00960A3D" w:rsidRPr="004E1510" w:rsidRDefault="00960A3D" w:rsidP="00AE6937">
            <w:pPr>
              <w:spacing w:after="120" w:line="208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 xml:space="preserve">Insurance, professional services and </w:t>
            </w:r>
          </w:p>
          <w:p w14:paraId="44FDD9A1" w14:textId="77777777" w:rsidR="00960A3D" w:rsidRPr="004E1510" w:rsidRDefault="00960A3D" w:rsidP="00AE6937">
            <w:pPr>
              <w:tabs>
                <w:tab w:val="left" w:pos="1440"/>
              </w:tabs>
              <w:spacing w:after="120" w:line="206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960A3D" w:rsidRPr="004E1510" w14:paraId="418DC435" w14:textId="77777777" w:rsidTr="00AE6937">
        <w:trPr>
          <w:jc w:val="center"/>
        </w:trPr>
        <w:tc>
          <w:tcPr>
            <w:tcW w:w="4361" w:type="dxa"/>
          </w:tcPr>
          <w:p w14:paraId="6FEC3DE7" w14:textId="77777777" w:rsidR="00960A3D" w:rsidRPr="004E1510" w:rsidRDefault="00960A3D" w:rsidP="00AE6937">
            <w:pPr>
              <w:spacing w:after="120" w:line="208" w:lineRule="exact"/>
              <w:textAlignment w:val="baseline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Contact Information:  </w:t>
            </w:r>
            <w:r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 </w:t>
            </w:r>
          </w:p>
          <w:p w14:paraId="550FAA1F" w14:textId="77777777" w:rsidR="00960A3D" w:rsidRPr="004E1510" w:rsidRDefault="00960A3D" w:rsidP="00AE6937">
            <w:pPr>
              <w:spacing w:after="120" w:line="208" w:lineRule="exact"/>
              <w:textAlignment w:val="baseline"/>
              <w:rPr>
                <w:rFonts w:ascii="Calibri" w:hAnsi="Calibri" w:cs="Calibri"/>
                <w:szCs w:val="22"/>
                <w:lang w:val="fr-CA"/>
              </w:rPr>
            </w:pPr>
            <w:hyperlink r:id="rId6" w:history="1">
              <w:r w:rsidRPr="004E1510">
                <w:rPr>
                  <w:rStyle w:val="Hyperlink"/>
                  <w:rFonts w:ascii="Calibri" w:hAnsi="Calibri" w:cs="Calibri"/>
                  <w:szCs w:val="22"/>
                  <w:lang w:val="fr-CA"/>
                </w:rPr>
                <w:t>tdevonish@rogers.com</w:t>
              </w:r>
            </w:hyperlink>
            <w:r w:rsidRPr="004E1510">
              <w:rPr>
                <w:rStyle w:val="Hyperlink"/>
                <w:rFonts w:ascii="Calibri" w:hAnsi="Calibri" w:cs="Calibri"/>
                <w:szCs w:val="22"/>
                <w:lang w:val="fr-CA"/>
              </w:rPr>
              <w:br/>
            </w:r>
            <w:r w:rsidRPr="004E1510">
              <w:rPr>
                <w:rFonts w:ascii="Calibri" w:hAnsi="Calibri" w:cs="Calibri"/>
                <w:szCs w:val="22"/>
                <w:lang w:val="fr-CA"/>
              </w:rPr>
              <w:t>416-651-6565 (mobile)</w:t>
            </w:r>
            <w:r w:rsidRPr="004E1510">
              <w:rPr>
                <w:rFonts w:ascii="Calibri" w:hAnsi="Calibri" w:cs="Calibri"/>
                <w:szCs w:val="22"/>
                <w:lang w:val="fr-CA"/>
              </w:rPr>
              <w:br/>
              <w:t xml:space="preserve">39 </w:t>
            </w:r>
            <w:proofErr w:type="spellStart"/>
            <w:r w:rsidRPr="004E1510">
              <w:rPr>
                <w:rFonts w:ascii="Calibri" w:hAnsi="Calibri" w:cs="Calibri"/>
                <w:szCs w:val="22"/>
                <w:lang w:val="fr-CA"/>
              </w:rPr>
              <w:t>Robina</w:t>
            </w:r>
            <w:proofErr w:type="spellEnd"/>
            <w:r w:rsidRPr="004E1510">
              <w:rPr>
                <w:rFonts w:ascii="Calibri" w:hAnsi="Calibri" w:cs="Calibri"/>
                <w:szCs w:val="22"/>
                <w:lang w:val="fr-CA"/>
              </w:rPr>
              <w:t xml:space="preserve"> Avenue</w:t>
            </w:r>
            <w:r>
              <w:rPr>
                <w:rFonts w:ascii="Calibri" w:hAnsi="Calibri" w:cs="Calibri"/>
                <w:szCs w:val="22"/>
                <w:lang w:val="fr-CA"/>
              </w:rPr>
              <w:br/>
            </w:r>
            <w:r w:rsidRPr="004E1510">
              <w:rPr>
                <w:rFonts w:ascii="Calibri" w:hAnsi="Calibri" w:cs="Calibri"/>
                <w:szCs w:val="22"/>
                <w:lang w:val="fr-CA"/>
              </w:rPr>
              <w:t>Toronto, ON, M6C 3Y5</w:t>
            </w:r>
          </w:p>
        </w:tc>
        <w:tc>
          <w:tcPr>
            <w:tcW w:w="6161" w:type="dxa"/>
          </w:tcPr>
          <w:p w14:paraId="54FE53FB" w14:textId="77777777" w:rsidR="00960A3D" w:rsidRPr="004E1510" w:rsidRDefault="00960A3D" w:rsidP="00AE6937">
            <w:pPr>
              <w:spacing w:after="120" w:line="208" w:lineRule="exact"/>
              <w:ind w:left="211"/>
              <w:textAlignment w:val="baseline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>Size of the Largest Team Managed (explain):</w:t>
            </w:r>
          </w:p>
          <w:p w14:paraId="3BE8B387" w14:textId="77777777" w:rsidR="00960A3D" w:rsidRDefault="00960A3D" w:rsidP="00AE6937">
            <w:pPr>
              <w:spacing w:after="120" w:line="208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The largest time I have managed is a team of 30 lawyers and non-lawyers in the role of North American Compliance Officer.  The team spanned across 2 countries and 6 cities financial services.</w:t>
            </w:r>
          </w:p>
          <w:p w14:paraId="693C18BC" w14:textId="77777777" w:rsidR="00960A3D" w:rsidRPr="004E1510" w:rsidRDefault="00960A3D" w:rsidP="00AE6937">
            <w:pPr>
              <w:spacing w:after="120" w:line="208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960A3D" w:rsidRPr="004E1510" w14:paraId="37E9517C" w14:textId="77777777" w:rsidTr="00AE6937">
        <w:trPr>
          <w:jc w:val="center"/>
        </w:trPr>
        <w:tc>
          <w:tcPr>
            <w:tcW w:w="4361" w:type="dxa"/>
          </w:tcPr>
          <w:p w14:paraId="76ACEBE9" w14:textId="77777777" w:rsidR="00960A3D" w:rsidRPr="004E1510" w:rsidRDefault="00960A3D" w:rsidP="00AE6937">
            <w:pPr>
              <w:pStyle w:val="Body1default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lastRenderedPageBreak/>
              <w:t>Explain level of Corporate Governance and Corporate Board Room Experience:</w:t>
            </w:r>
          </w:p>
          <w:p w14:paraId="62E32E7F" w14:textId="77777777" w:rsidR="00960A3D" w:rsidRPr="004E1510" w:rsidRDefault="00960A3D" w:rsidP="00AE6937">
            <w:pPr>
              <w:pStyle w:val="Body1default"/>
              <w:spacing w:after="120" w:line="208" w:lineRule="exact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I have managed the corporate governance for a non-public subsidiary of a public parent company.</w:t>
            </w:r>
          </w:p>
          <w:p w14:paraId="407BAADC" w14:textId="77777777" w:rsidR="00960A3D" w:rsidRPr="004E1510" w:rsidRDefault="00960A3D" w:rsidP="00AE6937">
            <w:pPr>
              <w:pStyle w:val="Body1default"/>
              <w:spacing w:after="120" w:line="208" w:lineRule="exact"/>
              <w:rPr>
                <w:rFonts w:ascii="Calibri" w:hAnsi="Calibri" w:cs="Calibri"/>
                <w:szCs w:val="22"/>
              </w:rPr>
            </w:pP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I have prepared the board reports for the Audit Committee as well as present to the Audit Committee on several occasions.</w:t>
            </w:r>
          </w:p>
        </w:tc>
        <w:tc>
          <w:tcPr>
            <w:tcW w:w="6161" w:type="dxa"/>
          </w:tcPr>
          <w:p w14:paraId="635682E6" w14:textId="77777777" w:rsidR="00960A3D" w:rsidRPr="004E1510" w:rsidRDefault="00960A3D" w:rsidP="00AE6937">
            <w:pPr>
              <w:spacing w:after="120" w:line="208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In which of these critical areas do you have experience -- 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 xml:space="preserve">M&amp;A, Securities, Corporate Governance, Finance, Litigation Management, Compliance, Regulatory and Enterprise Risk Assessment?  Please explain. </w:t>
            </w:r>
          </w:p>
          <w:p w14:paraId="08E8AE9D" w14:textId="77777777" w:rsidR="00960A3D" w:rsidRPr="004E1510" w:rsidRDefault="00960A3D" w:rsidP="00AE6937">
            <w:pPr>
              <w:spacing w:after="120" w:line="208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M&amp;A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 xml:space="preserve"> – led the compliance due diligence for North American transactions, part of the integration team post-close</w:t>
            </w:r>
          </w:p>
          <w:p w14:paraId="617F7694" w14:textId="77777777" w:rsidR="00960A3D" w:rsidRPr="004E1510" w:rsidRDefault="00960A3D" w:rsidP="00AE6937">
            <w:pPr>
              <w:spacing w:after="120" w:line="208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Corporate Governance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 xml:space="preserve"> – managed the corporate books for a non-public subsidiary of the parent public company</w:t>
            </w:r>
          </w:p>
          <w:p w14:paraId="71F4F8C9" w14:textId="77777777" w:rsidR="00960A3D" w:rsidRPr="004E1510" w:rsidRDefault="00960A3D" w:rsidP="00AE6937">
            <w:pPr>
              <w:spacing w:after="120" w:line="208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Finance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 xml:space="preserve"> – in current role responsible for ensuring financial target for operational project; managed regional and country compliance and legal budgets, including litigation budgets</w:t>
            </w:r>
          </w:p>
          <w:p w14:paraId="5DF91BDF" w14:textId="77777777" w:rsidR="00960A3D" w:rsidRPr="004E1510" w:rsidRDefault="00960A3D" w:rsidP="00AE6937">
            <w:pPr>
              <w:spacing w:after="120" w:line="208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Litigation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 xml:space="preserve"> – former trial lawyer, managed large and complex litigation matters</w:t>
            </w:r>
          </w:p>
          <w:p w14:paraId="38AF26BC" w14:textId="77777777" w:rsidR="00960A3D" w:rsidRPr="004E1510" w:rsidRDefault="00960A3D" w:rsidP="00AE6937">
            <w:pPr>
              <w:spacing w:after="120" w:line="208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Compliance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 xml:space="preserve"> – regulatory interactions (queries, investigations, etc.), creating programs, policy writing, training, advisory, investigations</w:t>
            </w:r>
          </w:p>
          <w:p w14:paraId="326DC347" w14:textId="77777777" w:rsidR="00960A3D" w:rsidRPr="004E1510" w:rsidRDefault="00960A3D" w:rsidP="00AE6937">
            <w:pPr>
              <w:spacing w:after="120" w:line="208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Enterprise Risk Management</w:t>
            </w: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 </w:t>
            </w: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– responsible for an ERM project for the Canadian business as well as a Compliance ERM assessment for the North American business</w:t>
            </w:r>
          </w:p>
        </w:tc>
      </w:tr>
      <w:tr w:rsidR="00960A3D" w:rsidRPr="004E1510" w14:paraId="25BC3F76" w14:textId="77777777" w:rsidTr="00AE6937">
        <w:trPr>
          <w:jc w:val="center"/>
        </w:trPr>
        <w:tc>
          <w:tcPr>
            <w:tcW w:w="4361" w:type="dxa"/>
          </w:tcPr>
          <w:p w14:paraId="0CE7E1F5" w14:textId="77777777" w:rsidR="00960A3D" w:rsidRPr="004E1510" w:rsidRDefault="00960A3D" w:rsidP="00AE6937">
            <w:pPr>
              <w:pStyle w:val="Body1default"/>
              <w:ind w:left="113"/>
              <w:rPr>
                <w:rFonts w:ascii="Calibri" w:hAnsi="Calibri" w:cs="Calibri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  <w:t xml:space="preserve">Experience with Public Company Securities Issues:  </w:t>
            </w:r>
            <w:r w:rsidRPr="004E1510">
              <w:rPr>
                <w:rFonts w:ascii="Calibri" w:eastAsia="Calibri" w:hAnsi="Calibri" w:cs="Calibri"/>
                <w:color w:val="000000"/>
                <w:spacing w:val="-1"/>
                <w:szCs w:val="22"/>
              </w:rPr>
              <w:t>None</w:t>
            </w:r>
          </w:p>
        </w:tc>
        <w:tc>
          <w:tcPr>
            <w:tcW w:w="6161" w:type="dxa"/>
          </w:tcPr>
          <w:p w14:paraId="36D43AAA" w14:textId="77777777" w:rsidR="00960A3D" w:rsidRPr="004E1510" w:rsidRDefault="00960A3D" w:rsidP="00AE6937">
            <w:pPr>
              <w:spacing w:after="120" w:line="208" w:lineRule="exact"/>
              <w:ind w:left="211"/>
              <w:textAlignment w:val="baseline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>International Experience:</w:t>
            </w:r>
          </w:p>
          <w:p w14:paraId="06DB4A40" w14:textId="77777777" w:rsidR="00960A3D" w:rsidRPr="004E1510" w:rsidRDefault="00960A3D" w:rsidP="00AE6937">
            <w:pPr>
              <w:spacing w:after="120" w:line="208" w:lineRule="exact"/>
              <w:ind w:left="211"/>
              <w:textAlignment w:val="baseline"/>
              <w:rPr>
                <w:rFonts w:ascii="Calibri" w:eastAsia="Calibri" w:hAnsi="Calibri" w:cs="Calibri"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color w:val="000000"/>
                <w:szCs w:val="22"/>
              </w:rPr>
              <w:t>As part of a global legal and compliance team, I worked on global issues.  For example, I was part of a small group who revised and implemented the company’s anti-corruption program globally; and I created the company’s global competition compliance program.</w:t>
            </w:r>
          </w:p>
        </w:tc>
      </w:tr>
      <w:tr w:rsidR="00960A3D" w:rsidRPr="004E1510" w14:paraId="0245FACD" w14:textId="77777777" w:rsidTr="00AE6937">
        <w:trPr>
          <w:jc w:val="center"/>
        </w:trPr>
        <w:tc>
          <w:tcPr>
            <w:tcW w:w="10522" w:type="dxa"/>
            <w:gridSpan w:val="2"/>
          </w:tcPr>
          <w:p w14:paraId="41DB4CE9" w14:textId="77777777" w:rsidR="00960A3D" w:rsidRPr="004E1510" w:rsidRDefault="00960A3D" w:rsidP="00AE6937">
            <w:pPr>
              <w:spacing w:after="240"/>
              <w:ind w:left="115"/>
              <w:textAlignment w:val="baseline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4E1510">
              <w:rPr>
                <w:rFonts w:ascii="Calibri" w:eastAsia="Calibri" w:hAnsi="Calibri" w:cs="Calibri"/>
                <w:b/>
                <w:color w:val="000000"/>
                <w:szCs w:val="22"/>
              </w:rPr>
              <w:t>Summary of Experience/Bio: (300 words or less)</w:t>
            </w:r>
          </w:p>
          <w:p w14:paraId="15226595" w14:textId="77777777" w:rsidR="00960A3D" w:rsidRPr="004E1510" w:rsidRDefault="00960A3D" w:rsidP="00AE6937">
            <w:pPr>
              <w:pStyle w:val="Default"/>
              <w:spacing w:after="240"/>
              <w:ind w:left="115"/>
              <w:rPr>
                <w:rFonts w:ascii="Calibri" w:hAnsi="Calibri" w:cs="Calibri"/>
                <w:szCs w:val="22"/>
              </w:rPr>
            </w:pPr>
            <w:r w:rsidRPr="004E1510">
              <w:rPr>
                <w:rFonts w:ascii="Calibri" w:hAnsi="Calibri" w:cs="Calibri"/>
                <w:szCs w:val="22"/>
              </w:rPr>
              <w:t xml:space="preserve">Terrie-Lynne </w:t>
            </w:r>
            <w:proofErr w:type="spellStart"/>
            <w:r w:rsidRPr="004E1510">
              <w:rPr>
                <w:rFonts w:ascii="Calibri" w:hAnsi="Calibri" w:cs="Calibri"/>
                <w:szCs w:val="22"/>
              </w:rPr>
              <w:t>Devonish</w:t>
            </w:r>
            <w:proofErr w:type="spellEnd"/>
            <w:r w:rsidRPr="004E1510">
              <w:rPr>
                <w:rFonts w:ascii="Calibri" w:hAnsi="Calibri" w:cs="Calibri"/>
                <w:szCs w:val="22"/>
              </w:rPr>
              <w:t xml:space="preserve"> is the Chief Operating Officer for Aon’s Canadian Commercial Risk Solutions business. Prior to taking on her current role, Terrie-Lynne served as Aon’s North American Chief Compliance Officer, and as the Chief Counsel for Aon’s Canadian operations. </w:t>
            </w:r>
          </w:p>
          <w:p w14:paraId="639FBDEC" w14:textId="77777777" w:rsidR="00960A3D" w:rsidRPr="004E1510" w:rsidRDefault="00960A3D" w:rsidP="00AE6937">
            <w:pPr>
              <w:spacing w:after="240"/>
              <w:ind w:left="115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4E1510">
              <w:rPr>
                <w:rFonts w:ascii="Calibri" w:hAnsi="Calibri" w:cs="Calibri"/>
                <w:szCs w:val="22"/>
              </w:rPr>
              <w:t xml:space="preserve">After completing a B.A. from Collège Glendon, York University in 1992, Terrie-Lynne obtained an </w:t>
            </w:r>
            <w:proofErr w:type="gramStart"/>
            <w:r w:rsidRPr="004E1510">
              <w:rPr>
                <w:rFonts w:ascii="Calibri" w:hAnsi="Calibri" w:cs="Calibri"/>
                <w:szCs w:val="22"/>
              </w:rPr>
              <w:t>LL.B</w:t>
            </w:r>
            <w:proofErr w:type="gramEnd"/>
            <w:r w:rsidRPr="004E1510">
              <w:rPr>
                <w:rFonts w:ascii="Calibri" w:hAnsi="Calibri" w:cs="Calibri"/>
                <w:szCs w:val="22"/>
              </w:rPr>
              <w:t xml:space="preserve"> from </w:t>
            </w:r>
            <w:proofErr w:type="spellStart"/>
            <w:r w:rsidRPr="004E1510">
              <w:rPr>
                <w:rFonts w:ascii="Calibri" w:hAnsi="Calibri" w:cs="Calibri"/>
                <w:szCs w:val="22"/>
              </w:rPr>
              <w:t>Osgoode</w:t>
            </w:r>
            <w:proofErr w:type="spellEnd"/>
            <w:r w:rsidRPr="004E1510">
              <w:rPr>
                <w:rFonts w:ascii="Calibri" w:hAnsi="Calibri" w:cs="Calibri"/>
                <w:szCs w:val="22"/>
              </w:rPr>
              <w:t xml:space="preserve"> Hall Law School in 1995.  She was called to the Ontario bar in Canada in 1997 and was licensed in the state of Illinois in 2018.  Terrie-Lynne is a Director of the National Theatre School of Canada and is a member of the Black Women Lawyers’ Association of Greater Chicago, the Ontario Bar Association and the Canadian Association of Black Lawyers.  She volunteers with the Cabrini-Green Legal Aid Clinic in Chicago. Terrie-Lynne and her team were one of the finalists in the ZSA/Financial Post’s Canadian General Counsel Awards in the Social Responsibility category in 2015, and Terrie-Lynne was chosen as one of Canada’s Top 40 Under 40™ in 2007.</w:t>
            </w:r>
          </w:p>
        </w:tc>
      </w:tr>
    </w:tbl>
    <w:p w14:paraId="48919863" w14:textId="6B156C7A" w:rsidR="007912A3" w:rsidRPr="00960A3D" w:rsidRDefault="007912A3" w:rsidP="00960A3D">
      <w:bookmarkStart w:id="0" w:name="_GoBack"/>
      <w:bookmarkEnd w:id="0"/>
    </w:p>
    <w:sectPr w:rsidR="007912A3" w:rsidRPr="00960A3D" w:rsidSect="00591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57DB"/>
    <w:multiLevelType w:val="hybridMultilevel"/>
    <w:tmpl w:val="6BC0107A"/>
    <w:lvl w:ilvl="0" w:tplc="19E610D0">
      <w:start w:val="2364"/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E222AAE"/>
    <w:multiLevelType w:val="hybridMultilevel"/>
    <w:tmpl w:val="437E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625E"/>
    <w:multiLevelType w:val="hybridMultilevel"/>
    <w:tmpl w:val="10805D5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C3A138B"/>
    <w:multiLevelType w:val="hybridMultilevel"/>
    <w:tmpl w:val="E3F487C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4C86A58"/>
    <w:multiLevelType w:val="hybridMultilevel"/>
    <w:tmpl w:val="83CC8EE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4A"/>
    <w:rsid w:val="00260A9B"/>
    <w:rsid w:val="002A18B0"/>
    <w:rsid w:val="003E771F"/>
    <w:rsid w:val="004A1AED"/>
    <w:rsid w:val="004B7499"/>
    <w:rsid w:val="00511CBC"/>
    <w:rsid w:val="00531939"/>
    <w:rsid w:val="00591236"/>
    <w:rsid w:val="005C7315"/>
    <w:rsid w:val="006F2F89"/>
    <w:rsid w:val="007912A3"/>
    <w:rsid w:val="00960A3D"/>
    <w:rsid w:val="00BB520F"/>
    <w:rsid w:val="00C0530A"/>
    <w:rsid w:val="00C83F6E"/>
    <w:rsid w:val="00CC7DF8"/>
    <w:rsid w:val="00D0314A"/>
    <w:rsid w:val="00ED3D26"/>
    <w:rsid w:val="00EF7185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AC89"/>
  <w15:chartTrackingRefBased/>
  <w15:docId w15:val="{1B685A5B-EBA3-A242-8F28-3C2D5898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314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QFormat">
    <w:name w:val="Question (Q) Format"/>
    <w:basedOn w:val="DefaultParagraphFont"/>
    <w:uiPriority w:val="1"/>
    <w:qFormat/>
    <w:rsid w:val="00EF7185"/>
    <w:rPr>
      <w:rFonts w:ascii="Arial" w:hAnsi="Arial" w:cs="Arial"/>
      <w:b w:val="0"/>
      <w:color w:val="000000" w:themeColor="text1"/>
      <w:sz w:val="28"/>
    </w:rPr>
  </w:style>
  <w:style w:type="table" w:styleId="TableGrid">
    <w:name w:val="Table Grid"/>
    <w:basedOn w:val="TableNormal"/>
    <w:uiPriority w:val="59"/>
    <w:rsid w:val="00D0314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A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A9B"/>
    <w:rPr>
      <w:color w:val="954F72" w:themeColor="followedHyperlink"/>
      <w:u w:val="single"/>
    </w:rPr>
  </w:style>
  <w:style w:type="paragraph" w:customStyle="1" w:styleId="Body1default">
    <w:name w:val="Body 1 default"/>
    <w:basedOn w:val="Normal"/>
    <w:qFormat/>
    <w:rsid w:val="00BB520F"/>
    <w:pPr>
      <w:spacing w:after="240"/>
    </w:pPr>
    <w:rPr>
      <w:color w:val="000000" w:themeColor="text1"/>
    </w:rPr>
  </w:style>
  <w:style w:type="character" w:customStyle="1" w:styleId="s1">
    <w:name w:val="s1"/>
    <w:rsid w:val="00511CBC"/>
    <w:rPr>
      <w:rFonts w:ascii="Helvetica" w:hAnsi="Helvetica" w:cs="Helvetica" w:hint="default"/>
      <w:b w:val="0"/>
      <w:bCs w:val="0"/>
      <w:i w:val="0"/>
      <w:iCs w:val="0"/>
      <w:sz w:val="24"/>
      <w:szCs w:val="24"/>
    </w:rPr>
  </w:style>
  <w:style w:type="paragraph" w:customStyle="1" w:styleId="p1">
    <w:name w:val="p1"/>
    <w:basedOn w:val="Normal"/>
    <w:rsid w:val="00511CBC"/>
    <w:rPr>
      <w:rFonts w:ascii="Helvetica" w:eastAsia="Times New Roman" w:hAnsi="Helvetica" w:cs="Helvetica"/>
      <w:sz w:val="18"/>
      <w:szCs w:val="18"/>
    </w:rPr>
  </w:style>
  <w:style w:type="paragraph" w:customStyle="1" w:styleId="p2">
    <w:name w:val="p2"/>
    <w:basedOn w:val="Normal"/>
    <w:rsid w:val="00511CBC"/>
    <w:rPr>
      <w:rFonts w:ascii="Helvetica" w:eastAsia="Times New Roman" w:hAnsi="Helvetica" w:cs="Helvetica"/>
      <w:sz w:val="18"/>
      <w:szCs w:val="18"/>
    </w:rPr>
  </w:style>
  <w:style w:type="character" w:customStyle="1" w:styleId="apple-converted-space">
    <w:name w:val="apple-converted-space"/>
    <w:rsid w:val="00511CBC"/>
  </w:style>
  <w:style w:type="paragraph" w:styleId="PlainText">
    <w:name w:val="Plain Text"/>
    <w:basedOn w:val="Normal"/>
    <w:link w:val="PlainTextChar"/>
    <w:uiPriority w:val="99"/>
    <w:unhideWhenUsed/>
    <w:rsid w:val="005C7315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7315"/>
    <w:rPr>
      <w:rFonts w:ascii="Calibri" w:hAnsi="Calibri"/>
      <w:sz w:val="22"/>
      <w:szCs w:val="21"/>
    </w:rPr>
  </w:style>
  <w:style w:type="paragraph" w:customStyle="1" w:styleId="Default">
    <w:name w:val="Default"/>
    <w:rsid w:val="00960A3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devonish@roge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Bryant</dc:creator>
  <cp:keywords/>
  <dc:description/>
  <cp:lastModifiedBy>Gabby Bryant</cp:lastModifiedBy>
  <cp:revision>2</cp:revision>
  <dcterms:created xsi:type="dcterms:W3CDTF">2019-08-16T17:40:00Z</dcterms:created>
  <dcterms:modified xsi:type="dcterms:W3CDTF">2019-08-16T17:40:00Z</dcterms:modified>
</cp:coreProperties>
</file>