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2" w:type="dxa"/>
        <w:jc w:val="center"/>
        <w:tblBorders>
          <w:top w:val="dashSmallGap" w:sz="6" w:space="0" w:color="A6A6A6" w:themeColor="background1" w:themeShade="A6"/>
          <w:left w:val="dashSmallGap" w:sz="6" w:space="0" w:color="A6A6A6" w:themeColor="background1" w:themeShade="A6"/>
          <w:bottom w:val="dashSmallGap" w:sz="6" w:space="0" w:color="A6A6A6" w:themeColor="background1" w:themeShade="A6"/>
          <w:right w:val="dashSmallGap" w:sz="6" w:space="0" w:color="A6A6A6" w:themeColor="background1" w:themeShade="A6"/>
          <w:insideH w:val="dashSmallGap" w:sz="6" w:space="0" w:color="A6A6A6" w:themeColor="background1" w:themeShade="A6"/>
          <w:insideV w:val="dashSmallGap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31"/>
        <w:gridCol w:w="5891"/>
      </w:tblGrid>
      <w:tr w:rsidR="00085A74" w:rsidRPr="0042106D" w14:paraId="253DF8DC" w14:textId="77777777" w:rsidTr="00AE6937">
        <w:trPr>
          <w:trHeight w:val="516"/>
          <w:jc w:val="center"/>
        </w:trPr>
        <w:tc>
          <w:tcPr>
            <w:tcW w:w="4631" w:type="dxa"/>
            <w:vMerge w:val="restart"/>
          </w:tcPr>
          <w:p w14:paraId="5F70ABB9" w14:textId="77777777" w:rsidR="00085A74" w:rsidRPr="0042106D" w:rsidRDefault="00085A74" w:rsidP="00AE6937">
            <w:pPr>
              <w:rPr>
                <w:b/>
              </w:rPr>
            </w:pPr>
          </w:p>
          <w:p w14:paraId="0078CE73" w14:textId="77777777" w:rsidR="00085A74" w:rsidRPr="0042106D" w:rsidRDefault="00085A74" w:rsidP="00AE6937">
            <w:pPr>
              <w:jc w:val="center"/>
              <w:rPr>
                <w:b/>
              </w:rPr>
            </w:pPr>
            <w:r w:rsidRPr="0042106D">
              <w:rPr>
                <w:noProof/>
              </w:rPr>
              <w:drawing>
                <wp:inline distT="0" distB="0" distL="0" distR="0" wp14:anchorId="270E7D58" wp14:editId="71EB6997">
                  <wp:extent cx="1419225" cy="1419225"/>
                  <wp:effectExtent l="0" t="0" r="9525" b="9525"/>
                  <wp:docPr id="217" name="Picture 217" descr="Stacey Mo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cey Mo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1" w:type="dxa"/>
          </w:tcPr>
          <w:p w14:paraId="3594B705" w14:textId="77777777" w:rsidR="00085A74" w:rsidRPr="0042106D" w:rsidRDefault="00085A74" w:rsidP="00AE6937">
            <w:r w:rsidRPr="0042106D">
              <w:rPr>
                <w:b/>
              </w:rPr>
              <w:t>Name:</w:t>
            </w:r>
            <w:r>
              <w:rPr>
                <w:b/>
              </w:rPr>
              <w:t xml:space="preserve">  </w:t>
            </w:r>
            <w:r w:rsidRPr="0042106D">
              <w:t>Stacey Moore</w:t>
            </w:r>
          </w:p>
        </w:tc>
      </w:tr>
      <w:tr w:rsidR="00085A74" w:rsidRPr="0042106D" w14:paraId="08D694FC" w14:textId="77777777" w:rsidTr="00AE6937">
        <w:trPr>
          <w:trHeight w:val="444"/>
          <w:jc w:val="center"/>
        </w:trPr>
        <w:tc>
          <w:tcPr>
            <w:tcW w:w="4631" w:type="dxa"/>
            <w:vMerge/>
          </w:tcPr>
          <w:p w14:paraId="5580DE25" w14:textId="77777777" w:rsidR="00085A74" w:rsidRPr="0042106D" w:rsidRDefault="00085A74" w:rsidP="00AE6937"/>
        </w:tc>
        <w:tc>
          <w:tcPr>
            <w:tcW w:w="5891" w:type="dxa"/>
          </w:tcPr>
          <w:p w14:paraId="4BD7238F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>Company Name:</w:t>
            </w:r>
          </w:p>
          <w:p w14:paraId="177BF0EE" w14:textId="77777777" w:rsidR="00085A74" w:rsidRPr="0042106D" w:rsidRDefault="00085A74" w:rsidP="00AE6937">
            <w:r w:rsidRPr="0042106D">
              <w:t>US Foods, Inc.</w:t>
            </w:r>
          </w:p>
        </w:tc>
      </w:tr>
      <w:tr w:rsidR="00085A74" w:rsidRPr="0042106D" w14:paraId="4FA8D452" w14:textId="77777777" w:rsidTr="00AE6937">
        <w:trPr>
          <w:trHeight w:val="444"/>
          <w:jc w:val="center"/>
        </w:trPr>
        <w:tc>
          <w:tcPr>
            <w:tcW w:w="4631" w:type="dxa"/>
            <w:vMerge/>
          </w:tcPr>
          <w:p w14:paraId="2B1E35B4" w14:textId="77777777" w:rsidR="00085A74" w:rsidRPr="0042106D" w:rsidRDefault="00085A74" w:rsidP="00AE6937"/>
        </w:tc>
        <w:tc>
          <w:tcPr>
            <w:tcW w:w="5891" w:type="dxa"/>
          </w:tcPr>
          <w:p w14:paraId="40FF1009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>Current or Most Recent Role:</w:t>
            </w:r>
          </w:p>
          <w:p w14:paraId="1416F45A" w14:textId="77777777" w:rsidR="00085A74" w:rsidRPr="0042106D" w:rsidRDefault="00085A74" w:rsidP="00AE6937">
            <w:r w:rsidRPr="0042106D">
              <w:t xml:space="preserve">South Region Counsel </w:t>
            </w:r>
          </w:p>
        </w:tc>
      </w:tr>
      <w:tr w:rsidR="00085A74" w:rsidRPr="0042106D" w14:paraId="5F48E95B" w14:textId="77777777" w:rsidTr="00AE6937">
        <w:trPr>
          <w:trHeight w:val="859"/>
          <w:jc w:val="center"/>
        </w:trPr>
        <w:tc>
          <w:tcPr>
            <w:tcW w:w="4631" w:type="dxa"/>
            <w:vMerge/>
          </w:tcPr>
          <w:p w14:paraId="1AE62D66" w14:textId="77777777" w:rsidR="00085A74" w:rsidRPr="0042106D" w:rsidRDefault="00085A74" w:rsidP="00AE6937"/>
        </w:tc>
        <w:tc>
          <w:tcPr>
            <w:tcW w:w="5891" w:type="dxa"/>
          </w:tcPr>
          <w:p w14:paraId="0B687335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 xml:space="preserve">Are You The Top Legal Officer – GC/CLO? </w:t>
            </w:r>
          </w:p>
          <w:p w14:paraId="411860DE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 xml:space="preserve">Yes  </w:t>
            </w:r>
            <w:r w:rsidRPr="0042106D">
              <w:rPr>
                <w:b/>
              </w:rPr>
              <w:sym w:font="Symbol" w:char="F0F0"/>
            </w:r>
            <w:r w:rsidRPr="0042106D">
              <w:rPr>
                <w:b/>
              </w:rPr>
              <w:t xml:space="preserve">    No  X  </w:t>
            </w:r>
          </w:p>
        </w:tc>
      </w:tr>
      <w:tr w:rsidR="00085A74" w:rsidRPr="0042106D" w14:paraId="42431FB1" w14:textId="77777777" w:rsidTr="00AE6937">
        <w:trPr>
          <w:trHeight w:val="53"/>
          <w:jc w:val="center"/>
        </w:trPr>
        <w:tc>
          <w:tcPr>
            <w:tcW w:w="4631" w:type="dxa"/>
            <w:vMerge/>
          </w:tcPr>
          <w:p w14:paraId="0B2D378E" w14:textId="77777777" w:rsidR="00085A74" w:rsidRPr="0042106D" w:rsidRDefault="00085A74" w:rsidP="00AE6937"/>
        </w:tc>
        <w:tc>
          <w:tcPr>
            <w:tcW w:w="5891" w:type="dxa"/>
          </w:tcPr>
          <w:p w14:paraId="60B900DA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>To whom do you report (Title):</w:t>
            </w:r>
          </w:p>
          <w:p w14:paraId="346282DD" w14:textId="77777777" w:rsidR="00085A74" w:rsidRPr="0042106D" w:rsidRDefault="00085A74" w:rsidP="00AE6937">
            <w:r w:rsidRPr="0042106D">
              <w:t>General Counsel</w:t>
            </w:r>
          </w:p>
        </w:tc>
      </w:tr>
      <w:tr w:rsidR="00085A74" w:rsidRPr="0042106D" w14:paraId="37CC260D" w14:textId="77777777" w:rsidTr="00AE6937">
        <w:trPr>
          <w:jc w:val="center"/>
        </w:trPr>
        <w:tc>
          <w:tcPr>
            <w:tcW w:w="4631" w:type="dxa"/>
          </w:tcPr>
          <w:p w14:paraId="2423A71D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>Education:</w:t>
            </w:r>
            <w:r w:rsidRPr="0042106D">
              <w:rPr>
                <w:b/>
              </w:rPr>
              <w:br/>
            </w:r>
            <w:r w:rsidRPr="0042106D">
              <w:t xml:space="preserve">Duke University School of Law, JD </w:t>
            </w:r>
            <w:r w:rsidRPr="0042106D">
              <w:br/>
              <w:t xml:space="preserve">Duke University Fuqua School of Business, MBA </w:t>
            </w:r>
            <w:r w:rsidRPr="0042106D">
              <w:br/>
              <w:t xml:space="preserve">Duke University, BA Economics </w:t>
            </w:r>
          </w:p>
        </w:tc>
        <w:tc>
          <w:tcPr>
            <w:tcW w:w="5891" w:type="dxa"/>
          </w:tcPr>
          <w:p w14:paraId="06CEC6E6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>Company Revenue and Market Cap:</w:t>
            </w:r>
          </w:p>
          <w:p w14:paraId="45B12458" w14:textId="77777777" w:rsidR="00085A74" w:rsidRPr="0042106D" w:rsidRDefault="00085A74" w:rsidP="00AE6937">
            <w:r w:rsidRPr="0042106D">
              <w:t>Revenue - $25 Billion</w:t>
            </w:r>
          </w:p>
        </w:tc>
      </w:tr>
      <w:tr w:rsidR="00085A74" w:rsidRPr="0042106D" w14:paraId="58DA685A" w14:textId="77777777" w:rsidTr="00AE6937">
        <w:trPr>
          <w:jc w:val="center"/>
        </w:trPr>
        <w:tc>
          <w:tcPr>
            <w:tcW w:w="4631" w:type="dxa"/>
          </w:tcPr>
          <w:p w14:paraId="2DDC91A6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 xml:space="preserve">Law School Graduation Date: </w:t>
            </w:r>
            <w:r w:rsidRPr="0042106D">
              <w:t>2001</w:t>
            </w:r>
          </w:p>
        </w:tc>
        <w:tc>
          <w:tcPr>
            <w:tcW w:w="5891" w:type="dxa"/>
          </w:tcPr>
          <w:p w14:paraId="01CC4761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>Public?</w:t>
            </w:r>
          </w:p>
          <w:p w14:paraId="14DAFEF3" w14:textId="77777777" w:rsidR="00085A74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 xml:space="preserve">Yes X    No </w:t>
            </w:r>
            <w:r w:rsidRPr="0042106D">
              <w:rPr>
                <w:b/>
              </w:rPr>
              <w:sym w:font="Symbol" w:char="F0F0"/>
            </w:r>
          </w:p>
          <w:p w14:paraId="30737849" w14:textId="77777777" w:rsidR="00085A74" w:rsidRPr="0042106D" w:rsidRDefault="00085A74" w:rsidP="00AE6937">
            <w:pPr>
              <w:rPr>
                <w:b/>
              </w:rPr>
            </w:pPr>
          </w:p>
        </w:tc>
      </w:tr>
      <w:tr w:rsidR="00085A74" w:rsidRPr="0042106D" w14:paraId="3B07C1F8" w14:textId="77777777" w:rsidTr="00AE6937">
        <w:trPr>
          <w:jc w:val="center"/>
        </w:trPr>
        <w:tc>
          <w:tcPr>
            <w:tcW w:w="4631" w:type="dxa"/>
          </w:tcPr>
          <w:p w14:paraId="4DE22ABF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 xml:space="preserve">GC Sponsors: </w:t>
            </w:r>
          </w:p>
          <w:p w14:paraId="788ECA5C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>(GCs or former GCs who recommends you as a Ready Now Fortune 1000 GC)</w:t>
            </w:r>
          </w:p>
          <w:p w14:paraId="18F6179F" w14:textId="77777777" w:rsidR="00085A74" w:rsidRPr="0042106D" w:rsidRDefault="00085A74" w:rsidP="00AE6937">
            <w:pPr>
              <w:rPr>
                <w:b/>
              </w:rPr>
            </w:pPr>
          </w:p>
          <w:p w14:paraId="33F4ED54" w14:textId="77777777" w:rsidR="00085A74" w:rsidRPr="0042106D" w:rsidRDefault="00085A74" w:rsidP="00AE6937">
            <w:r w:rsidRPr="0042106D">
              <w:t>Juliette Pryor, GC Cox Enterprises</w:t>
            </w:r>
          </w:p>
          <w:p w14:paraId="56417CB1" w14:textId="77777777" w:rsidR="00085A74" w:rsidRPr="0042106D" w:rsidRDefault="00085A74" w:rsidP="00AE6937"/>
        </w:tc>
        <w:tc>
          <w:tcPr>
            <w:tcW w:w="5891" w:type="dxa"/>
          </w:tcPr>
          <w:p w14:paraId="29596F97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>Primary Area(s) of Practice/Experience (explain):</w:t>
            </w:r>
          </w:p>
          <w:p w14:paraId="671AACCD" w14:textId="77777777" w:rsidR="00085A74" w:rsidRPr="0042106D" w:rsidRDefault="00085A74" w:rsidP="00AE6937">
            <w:r w:rsidRPr="0042106D">
              <w:t>Commercial Transactions – 2001 to present</w:t>
            </w:r>
          </w:p>
          <w:p w14:paraId="0564101D" w14:textId="77777777" w:rsidR="00085A74" w:rsidRPr="0042106D" w:rsidRDefault="00085A74" w:rsidP="00AE6937">
            <w:r w:rsidRPr="0042106D">
              <w:t>Finance – 2001-2009 at the law firm</w:t>
            </w:r>
          </w:p>
          <w:p w14:paraId="6ACAE1A1" w14:textId="77777777" w:rsidR="00085A74" w:rsidRPr="0042106D" w:rsidRDefault="00085A74" w:rsidP="00AE6937">
            <w:r w:rsidRPr="0042106D">
              <w:t>Mergers and Acquisitions - 2001- 2009 at the law firm; 2010-2015 in-house acquisition and divestiture management for Rubbermaid Commercial Products</w:t>
            </w:r>
          </w:p>
          <w:p w14:paraId="043EC711" w14:textId="77777777" w:rsidR="00085A74" w:rsidRPr="0042106D" w:rsidRDefault="00085A74" w:rsidP="00AE6937">
            <w:r w:rsidRPr="0042106D">
              <w:t>Restructuring – 2001- 2009 at the law firm</w:t>
            </w:r>
          </w:p>
          <w:p w14:paraId="7767881A" w14:textId="77777777" w:rsidR="00085A74" w:rsidRPr="0042106D" w:rsidRDefault="00085A74" w:rsidP="00AE6937">
            <w:r w:rsidRPr="0042106D">
              <w:t>Securities – 2001-2009 at the law firm</w:t>
            </w:r>
          </w:p>
          <w:p w14:paraId="59DD3EBC" w14:textId="77777777" w:rsidR="00085A74" w:rsidRPr="0042106D" w:rsidRDefault="00085A74" w:rsidP="00AE6937">
            <w:r w:rsidRPr="0042106D">
              <w:t>Employment – 2016-present, 30% of in-house responsibility</w:t>
            </w:r>
          </w:p>
          <w:p w14:paraId="17BCA4B7" w14:textId="77777777" w:rsidR="00085A74" w:rsidRPr="0042106D" w:rsidRDefault="00085A74" w:rsidP="00AE6937">
            <w:pPr>
              <w:rPr>
                <w:b/>
              </w:rPr>
            </w:pPr>
          </w:p>
        </w:tc>
      </w:tr>
      <w:tr w:rsidR="00085A74" w:rsidRPr="0042106D" w14:paraId="1B635D12" w14:textId="77777777" w:rsidTr="00AE6937">
        <w:trPr>
          <w:jc w:val="center"/>
        </w:trPr>
        <w:tc>
          <w:tcPr>
            <w:tcW w:w="4631" w:type="dxa"/>
          </w:tcPr>
          <w:p w14:paraId="33A9177E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>Any Geographical Preferences or Restrictions?</w:t>
            </w:r>
          </w:p>
          <w:p w14:paraId="78F712CA" w14:textId="77777777" w:rsidR="00085A74" w:rsidRPr="0042106D" w:rsidRDefault="00085A74" w:rsidP="00AE6937">
            <w:pPr>
              <w:rPr>
                <w:b/>
              </w:rPr>
            </w:pPr>
          </w:p>
          <w:p w14:paraId="3998BD4E" w14:textId="77777777" w:rsidR="00085A74" w:rsidRPr="0042106D" w:rsidRDefault="00085A74" w:rsidP="00AE6937">
            <w:r w:rsidRPr="0042106D">
              <w:t>None</w:t>
            </w:r>
          </w:p>
        </w:tc>
        <w:tc>
          <w:tcPr>
            <w:tcW w:w="5891" w:type="dxa"/>
          </w:tcPr>
          <w:p w14:paraId="33A31ECC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>Law Firm Experience (firms, years practice areas):</w:t>
            </w:r>
          </w:p>
          <w:p w14:paraId="13E13A33" w14:textId="77777777" w:rsidR="00085A74" w:rsidRPr="0042106D" w:rsidRDefault="00085A74" w:rsidP="00AE6937">
            <w:r w:rsidRPr="0042106D">
              <w:t>Proskauer 2001 – 2009, New  York, NY, Corporate Department</w:t>
            </w:r>
          </w:p>
          <w:p w14:paraId="428271F2" w14:textId="77777777" w:rsidR="00085A74" w:rsidRDefault="00085A74" w:rsidP="00AE6937">
            <w:pPr>
              <w:rPr>
                <w:b/>
              </w:rPr>
            </w:pPr>
          </w:p>
          <w:p w14:paraId="215A2C54" w14:textId="77777777" w:rsidR="00085A74" w:rsidRPr="0042106D" w:rsidRDefault="00085A74" w:rsidP="00AE6937">
            <w:pPr>
              <w:rPr>
                <w:b/>
              </w:rPr>
            </w:pPr>
          </w:p>
        </w:tc>
      </w:tr>
      <w:tr w:rsidR="00085A74" w:rsidRPr="0042106D" w14:paraId="5B534D91" w14:textId="77777777" w:rsidTr="00AE6937">
        <w:trPr>
          <w:jc w:val="center"/>
        </w:trPr>
        <w:tc>
          <w:tcPr>
            <w:tcW w:w="4631" w:type="dxa"/>
          </w:tcPr>
          <w:p w14:paraId="4DF64B1D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 xml:space="preserve">Prior In-House Titles: </w:t>
            </w:r>
          </w:p>
          <w:p w14:paraId="7CAC6DA0" w14:textId="77777777" w:rsidR="00085A74" w:rsidRPr="0042106D" w:rsidRDefault="00085A74" w:rsidP="00AE6937">
            <w:r w:rsidRPr="0042106D">
              <w:t>VP of Legal Affairs Newell Brands,  General Counsel - Commercial Products and Industrial Tools Divisions</w:t>
            </w:r>
          </w:p>
        </w:tc>
        <w:tc>
          <w:tcPr>
            <w:tcW w:w="5891" w:type="dxa"/>
          </w:tcPr>
          <w:p w14:paraId="7DF68802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>Industry Experience:</w:t>
            </w:r>
          </w:p>
          <w:p w14:paraId="75CCC2B6" w14:textId="77777777" w:rsidR="00085A74" w:rsidRDefault="00085A74" w:rsidP="00AE6937">
            <w:r w:rsidRPr="0042106D">
              <w:t>Consumer Goods, Industrial Tools and Equipment, Commercial Cleaning and Janitorial, Wholesale Food Distribution</w:t>
            </w:r>
          </w:p>
          <w:p w14:paraId="4B56C869" w14:textId="77777777" w:rsidR="00085A74" w:rsidRPr="0042106D" w:rsidRDefault="00085A74" w:rsidP="00AE6937"/>
        </w:tc>
      </w:tr>
      <w:tr w:rsidR="00085A74" w:rsidRPr="0042106D" w14:paraId="31843B6A" w14:textId="77777777" w:rsidTr="00AE6937">
        <w:trPr>
          <w:jc w:val="center"/>
        </w:trPr>
        <w:tc>
          <w:tcPr>
            <w:tcW w:w="4631" w:type="dxa"/>
          </w:tcPr>
          <w:p w14:paraId="25D3A352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>Contact Information:  (Email, Phone Number, Address)</w:t>
            </w:r>
          </w:p>
          <w:p w14:paraId="432D4CFE" w14:textId="77777777" w:rsidR="00085A74" w:rsidRDefault="00085A74" w:rsidP="00AE6937">
            <w:hyperlink r:id="rId6" w:history="1">
              <w:r w:rsidRPr="00392AE6">
                <w:rPr>
                  <w:rStyle w:val="Hyperlink"/>
                </w:rPr>
                <w:t>Smm_duke97@yahoo.com</w:t>
              </w:r>
            </w:hyperlink>
            <w:r>
              <w:t xml:space="preserve"> </w:t>
            </w:r>
          </w:p>
          <w:p w14:paraId="3BEF7BB3" w14:textId="77777777" w:rsidR="00085A74" w:rsidRPr="0042106D" w:rsidRDefault="00085A74" w:rsidP="00AE6937"/>
        </w:tc>
        <w:tc>
          <w:tcPr>
            <w:tcW w:w="5891" w:type="dxa"/>
          </w:tcPr>
          <w:p w14:paraId="6D694A2E" w14:textId="77777777" w:rsidR="00085A74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>Size of the Largest Team Managed (explain): 2 lawyers</w:t>
            </w:r>
          </w:p>
          <w:p w14:paraId="7B4FC3D7" w14:textId="77777777" w:rsidR="00085A74" w:rsidRDefault="00085A74" w:rsidP="00AE6937">
            <w:pPr>
              <w:rPr>
                <w:b/>
              </w:rPr>
            </w:pPr>
          </w:p>
          <w:p w14:paraId="3E18F622" w14:textId="77777777" w:rsidR="00085A74" w:rsidRDefault="00085A74" w:rsidP="00AE6937">
            <w:pPr>
              <w:rPr>
                <w:b/>
              </w:rPr>
            </w:pPr>
          </w:p>
          <w:p w14:paraId="5EA746E6" w14:textId="77777777" w:rsidR="00085A74" w:rsidRDefault="00085A74" w:rsidP="00AE6937">
            <w:pPr>
              <w:rPr>
                <w:b/>
              </w:rPr>
            </w:pPr>
          </w:p>
          <w:p w14:paraId="5257C982" w14:textId="77777777" w:rsidR="00085A74" w:rsidRDefault="00085A74" w:rsidP="00AE6937">
            <w:pPr>
              <w:rPr>
                <w:b/>
              </w:rPr>
            </w:pPr>
          </w:p>
          <w:p w14:paraId="0CDA65E8" w14:textId="77777777" w:rsidR="00085A74" w:rsidRPr="0042106D" w:rsidRDefault="00085A74" w:rsidP="00AE6937">
            <w:pPr>
              <w:rPr>
                <w:b/>
              </w:rPr>
            </w:pPr>
          </w:p>
        </w:tc>
      </w:tr>
      <w:tr w:rsidR="00085A74" w:rsidRPr="0042106D" w14:paraId="5ED189A6" w14:textId="77777777" w:rsidTr="00AE6937">
        <w:trPr>
          <w:jc w:val="center"/>
        </w:trPr>
        <w:tc>
          <w:tcPr>
            <w:tcW w:w="4631" w:type="dxa"/>
          </w:tcPr>
          <w:p w14:paraId="38E82BF2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lastRenderedPageBreak/>
              <w:t>Explain level of Corporate Governance and Corporate Board Room Experience:</w:t>
            </w:r>
          </w:p>
          <w:p w14:paraId="3DEAC5F8" w14:textId="77777777" w:rsidR="00085A74" w:rsidRPr="0042106D" w:rsidRDefault="00085A74" w:rsidP="00AE6937">
            <w:r w:rsidRPr="0042106D">
              <w:t xml:space="preserve">Proskauer- Served as outside attorney to the board of a publicly traded real estate investment trust. Prepared and filed all periodic reports and drafted all proxy and annual meeting materials for the REIT. </w:t>
            </w:r>
          </w:p>
        </w:tc>
        <w:tc>
          <w:tcPr>
            <w:tcW w:w="5891" w:type="dxa"/>
          </w:tcPr>
          <w:p w14:paraId="72B999E0" w14:textId="77777777" w:rsidR="00085A74" w:rsidRPr="0042106D" w:rsidRDefault="00085A74" w:rsidP="00AE6937">
            <w:r w:rsidRPr="0042106D">
              <w:rPr>
                <w:b/>
              </w:rPr>
              <w:t xml:space="preserve">In which of these critical areas do you have experience -- </w:t>
            </w:r>
            <w:r w:rsidRPr="0042106D">
              <w:t>M&amp;A, Securities, Corporate Governance, Finance, Litigation Management, Compliance, Regulatory and Enterprise Risk Assessment?  Please explain.</w:t>
            </w:r>
          </w:p>
          <w:p w14:paraId="55511DF6" w14:textId="77777777" w:rsidR="00085A74" w:rsidRPr="0042106D" w:rsidRDefault="00085A74" w:rsidP="00AE6937"/>
          <w:p w14:paraId="23F73C50" w14:textId="77777777" w:rsidR="00085A74" w:rsidRPr="0042106D" w:rsidRDefault="00085A74" w:rsidP="00AE6937">
            <w:r w:rsidRPr="0042106D">
              <w:t xml:space="preserve">Experience as a law firm associate leading M&amp;A and Finance deals, serving as securities counsel for multiple clients, and drafting and maintaining corporate governance documents. Experience in-house handling day to day compliance, regulatory and enterprise risk matters. </w:t>
            </w:r>
          </w:p>
        </w:tc>
      </w:tr>
      <w:tr w:rsidR="00085A74" w:rsidRPr="0042106D" w14:paraId="78918078" w14:textId="77777777" w:rsidTr="00AE6937">
        <w:trPr>
          <w:jc w:val="center"/>
        </w:trPr>
        <w:tc>
          <w:tcPr>
            <w:tcW w:w="4631" w:type="dxa"/>
          </w:tcPr>
          <w:p w14:paraId="279A952D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>Experience with Public Company Securities Issues:</w:t>
            </w:r>
          </w:p>
          <w:p w14:paraId="70599A17" w14:textId="77777777" w:rsidR="00085A74" w:rsidRDefault="00085A74" w:rsidP="00AE6937">
            <w:r w:rsidRPr="0042106D">
              <w:t>Law firm associate significantly engaged in 1 IPO, multiple secondary securities offerings (equity and debt), and 1 tender offer; drafted and negotiated more than 30 private investments in public equity on behalf of a client investment fund; investigated insider trading violations and whistleblower reports.</w:t>
            </w:r>
          </w:p>
          <w:p w14:paraId="38794DC8" w14:textId="77777777" w:rsidR="00085A74" w:rsidRPr="0042106D" w:rsidRDefault="00085A74" w:rsidP="00AE6937"/>
        </w:tc>
        <w:tc>
          <w:tcPr>
            <w:tcW w:w="5891" w:type="dxa"/>
          </w:tcPr>
          <w:p w14:paraId="20A9BB03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>International Experience:</w:t>
            </w:r>
          </w:p>
          <w:p w14:paraId="2A783543" w14:textId="77777777" w:rsidR="00085A74" w:rsidRPr="0042106D" w:rsidRDefault="00085A74" w:rsidP="00AE6937">
            <w:r w:rsidRPr="0042106D">
              <w:t>Commercial transactions with international vendors as VP of Legal Affairs for Newell Brands representing the direct and indirect procurement organizations.</w:t>
            </w:r>
          </w:p>
          <w:p w14:paraId="60A016A4" w14:textId="77777777" w:rsidR="00085A74" w:rsidRPr="0042106D" w:rsidRDefault="00085A74" w:rsidP="00AE6937">
            <w:pPr>
              <w:rPr>
                <w:b/>
              </w:rPr>
            </w:pPr>
          </w:p>
        </w:tc>
      </w:tr>
      <w:tr w:rsidR="00085A74" w:rsidRPr="0042106D" w14:paraId="02CDAA64" w14:textId="77777777" w:rsidTr="00AE6937">
        <w:trPr>
          <w:jc w:val="center"/>
        </w:trPr>
        <w:tc>
          <w:tcPr>
            <w:tcW w:w="10522" w:type="dxa"/>
            <w:gridSpan w:val="2"/>
          </w:tcPr>
          <w:p w14:paraId="00FA7535" w14:textId="77777777" w:rsidR="00085A74" w:rsidRPr="0042106D" w:rsidRDefault="00085A74" w:rsidP="00AE6937">
            <w:pPr>
              <w:rPr>
                <w:b/>
              </w:rPr>
            </w:pPr>
            <w:r w:rsidRPr="0042106D">
              <w:rPr>
                <w:b/>
              </w:rPr>
              <w:t>Summary of Experience/Bio: (300 words or less)</w:t>
            </w:r>
          </w:p>
          <w:p w14:paraId="236F1E3D" w14:textId="77777777" w:rsidR="00085A74" w:rsidRPr="0042106D" w:rsidRDefault="00085A74" w:rsidP="00AE6937">
            <w:r w:rsidRPr="0042106D">
              <w:t xml:space="preserve">In my current role I handle all day to day legal matters for the South Region of US Foods. In this role I support 13 distribution centers in 8 states and am engaged in all legal matters involving the region, including litigation, employment, compliance, enterprise risk management, credit and finance. While at US Foods on an interim basis I served as chief counsel for the merchandising, marketing and operations functions of US Foods where I was engaged in product innovation, advertising and supply chain management. </w:t>
            </w:r>
          </w:p>
          <w:p w14:paraId="78E7D589" w14:textId="77777777" w:rsidR="00085A74" w:rsidRPr="0042106D" w:rsidRDefault="00085A74" w:rsidP="00AE6937"/>
          <w:p w14:paraId="70F7EA21" w14:textId="77777777" w:rsidR="00085A74" w:rsidRPr="0042106D" w:rsidRDefault="00085A74" w:rsidP="00AE6937">
            <w:r w:rsidRPr="0042106D">
              <w:t xml:space="preserve">My experience at Newell Brands included serving as general counsel for the Rubbermaid Commercial Products business and Industrial Tools division, both of which serviced retail and commercial customers. In addition, I served as chief counsel for the Newell direct and indirect procurement organizations. During my time 5 years at Newell I was promoted from Senior Counsel to Vice President of Legal Affairs broadening my breadth of responsibility on a yearly basis. </w:t>
            </w:r>
          </w:p>
          <w:p w14:paraId="71DDF83C" w14:textId="77777777" w:rsidR="00085A74" w:rsidRPr="0042106D" w:rsidRDefault="00085A74" w:rsidP="00AE6937"/>
          <w:p w14:paraId="6B890690" w14:textId="77777777" w:rsidR="00085A74" w:rsidRPr="0042106D" w:rsidRDefault="00085A74" w:rsidP="00AE6937">
            <w:r w:rsidRPr="0042106D">
              <w:t xml:space="preserve">As a law firm associate I was considered a generalist in the corporate department and divided my time between finance, corporate restructuring, M&amp;A, corporate governance and securities. </w:t>
            </w:r>
          </w:p>
        </w:tc>
      </w:tr>
    </w:tbl>
    <w:p w14:paraId="48919863" w14:textId="6B156C7A" w:rsidR="007912A3" w:rsidRPr="00085A74" w:rsidRDefault="007912A3" w:rsidP="00085A74">
      <w:bookmarkStart w:id="0" w:name="_GoBack"/>
      <w:bookmarkEnd w:id="0"/>
    </w:p>
    <w:sectPr w:rsidR="007912A3" w:rsidRPr="00085A74" w:rsidSect="00591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57DB"/>
    <w:multiLevelType w:val="hybridMultilevel"/>
    <w:tmpl w:val="6BC0107A"/>
    <w:lvl w:ilvl="0" w:tplc="19E610D0">
      <w:start w:val="2364"/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E222AAE"/>
    <w:multiLevelType w:val="hybridMultilevel"/>
    <w:tmpl w:val="437E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625E"/>
    <w:multiLevelType w:val="hybridMultilevel"/>
    <w:tmpl w:val="10805D5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7F7128E"/>
    <w:multiLevelType w:val="hybridMultilevel"/>
    <w:tmpl w:val="F6D8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A138B"/>
    <w:multiLevelType w:val="hybridMultilevel"/>
    <w:tmpl w:val="E3F487C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4C86A58"/>
    <w:multiLevelType w:val="hybridMultilevel"/>
    <w:tmpl w:val="83CC8EE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4A"/>
    <w:rsid w:val="00085A74"/>
    <w:rsid w:val="00260A9B"/>
    <w:rsid w:val="002A18B0"/>
    <w:rsid w:val="003E771F"/>
    <w:rsid w:val="003F67A1"/>
    <w:rsid w:val="004A1AED"/>
    <w:rsid w:val="004B7499"/>
    <w:rsid w:val="00511CBC"/>
    <w:rsid w:val="00531939"/>
    <w:rsid w:val="00591236"/>
    <w:rsid w:val="005C7315"/>
    <w:rsid w:val="006F2F89"/>
    <w:rsid w:val="00723A52"/>
    <w:rsid w:val="007912A3"/>
    <w:rsid w:val="00960A3D"/>
    <w:rsid w:val="00BB520F"/>
    <w:rsid w:val="00C0530A"/>
    <w:rsid w:val="00C77595"/>
    <w:rsid w:val="00C83F6E"/>
    <w:rsid w:val="00C9533D"/>
    <w:rsid w:val="00CC7DF8"/>
    <w:rsid w:val="00D0314A"/>
    <w:rsid w:val="00ED3D26"/>
    <w:rsid w:val="00EF7185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AC89"/>
  <w15:chartTrackingRefBased/>
  <w15:docId w15:val="{1B685A5B-EBA3-A242-8F28-3C2D5898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314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QFormat">
    <w:name w:val="Question (Q) Format"/>
    <w:basedOn w:val="DefaultParagraphFont"/>
    <w:uiPriority w:val="1"/>
    <w:qFormat/>
    <w:rsid w:val="00EF7185"/>
    <w:rPr>
      <w:rFonts w:ascii="Arial" w:hAnsi="Arial" w:cs="Arial"/>
      <w:b w:val="0"/>
      <w:color w:val="000000" w:themeColor="text1"/>
      <w:sz w:val="28"/>
    </w:rPr>
  </w:style>
  <w:style w:type="table" w:styleId="TableGrid">
    <w:name w:val="Table Grid"/>
    <w:basedOn w:val="TableNormal"/>
    <w:uiPriority w:val="59"/>
    <w:rsid w:val="00D0314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A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A9B"/>
    <w:rPr>
      <w:color w:val="954F72" w:themeColor="followedHyperlink"/>
      <w:u w:val="single"/>
    </w:rPr>
  </w:style>
  <w:style w:type="paragraph" w:customStyle="1" w:styleId="Body1default">
    <w:name w:val="Body 1 default"/>
    <w:basedOn w:val="Normal"/>
    <w:qFormat/>
    <w:rsid w:val="00BB520F"/>
    <w:pPr>
      <w:spacing w:after="240"/>
    </w:pPr>
    <w:rPr>
      <w:color w:val="000000" w:themeColor="text1"/>
    </w:rPr>
  </w:style>
  <w:style w:type="character" w:customStyle="1" w:styleId="s1">
    <w:name w:val="s1"/>
    <w:rsid w:val="00511CBC"/>
    <w:rPr>
      <w:rFonts w:ascii="Helvetica" w:hAnsi="Helvetica" w:cs="Helvetica" w:hint="default"/>
      <w:b w:val="0"/>
      <w:bCs w:val="0"/>
      <w:i w:val="0"/>
      <w:iCs w:val="0"/>
      <w:sz w:val="24"/>
      <w:szCs w:val="24"/>
    </w:rPr>
  </w:style>
  <w:style w:type="paragraph" w:customStyle="1" w:styleId="p1">
    <w:name w:val="p1"/>
    <w:basedOn w:val="Normal"/>
    <w:rsid w:val="00511CBC"/>
    <w:rPr>
      <w:rFonts w:ascii="Helvetica" w:eastAsia="Times New Roman" w:hAnsi="Helvetica" w:cs="Helvetica"/>
      <w:sz w:val="18"/>
      <w:szCs w:val="18"/>
    </w:rPr>
  </w:style>
  <w:style w:type="paragraph" w:customStyle="1" w:styleId="p2">
    <w:name w:val="p2"/>
    <w:basedOn w:val="Normal"/>
    <w:rsid w:val="00511CBC"/>
    <w:rPr>
      <w:rFonts w:ascii="Helvetica" w:eastAsia="Times New Roman" w:hAnsi="Helvetica" w:cs="Helvetica"/>
      <w:sz w:val="18"/>
      <w:szCs w:val="18"/>
    </w:rPr>
  </w:style>
  <w:style w:type="character" w:customStyle="1" w:styleId="apple-converted-space">
    <w:name w:val="apple-converted-space"/>
    <w:rsid w:val="00511CBC"/>
  </w:style>
  <w:style w:type="paragraph" w:styleId="PlainText">
    <w:name w:val="Plain Text"/>
    <w:basedOn w:val="Normal"/>
    <w:link w:val="PlainTextChar"/>
    <w:uiPriority w:val="99"/>
    <w:unhideWhenUsed/>
    <w:rsid w:val="005C7315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7315"/>
    <w:rPr>
      <w:rFonts w:ascii="Calibri" w:hAnsi="Calibri"/>
      <w:sz w:val="22"/>
      <w:szCs w:val="21"/>
    </w:rPr>
  </w:style>
  <w:style w:type="paragraph" w:customStyle="1" w:styleId="Default">
    <w:name w:val="Default"/>
    <w:rsid w:val="00960A3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m_duke97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Bryant</dc:creator>
  <cp:keywords/>
  <dc:description/>
  <cp:lastModifiedBy>Gabby Bryant</cp:lastModifiedBy>
  <cp:revision>2</cp:revision>
  <dcterms:created xsi:type="dcterms:W3CDTF">2019-08-16T17:53:00Z</dcterms:created>
  <dcterms:modified xsi:type="dcterms:W3CDTF">2019-08-16T17:53:00Z</dcterms:modified>
</cp:coreProperties>
</file>