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48D2" w14:textId="77777777" w:rsidR="00D0314A" w:rsidRDefault="00D0314A" w:rsidP="00D0314A">
      <w:pPr>
        <w:jc w:val="center"/>
        <w:rPr>
          <w:rFonts w:ascii="Calibri" w:hAnsi="Calibri" w:cs="Calibri"/>
        </w:rPr>
      </w:pPr>
    </w:p>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5081"/>
        <w:gridCol w:w="5441"/>
      </w:tblGrid>
      <w:tr w:rsidR="00D0314A" w:rsidRPr="009D0681" w14:paraId="369871F2" w14:textId="77777777" w:rsidTr="00D6340A">
        <w:trPr>
          <w:trHeight w:val="516"/>
          <w:jc w:val="center"/>
        </w:trPr>
        <w:tc>
          <w:tcPr>
            <w:tcW w:w="5081" w:type="dxa"/>
            <w:vMerge w:val="restart"/>
          </w:tcPr>
          <w:p w14:paraId="2C515FFB" w14:textId="77777777" w:rsidR="00D0314A" w:rsidRPr="009D0681" w:rsidRDefault="00D0314A" w:rsidP="00D6340A">
            <w:pPr>
              <w:jc w:val="center"/>
              <w:rPr>
                <w:rFonts w:ascii="Calibri" w:hAnsi="Calibri" w:cs="Calibri"/>
                <w:b/>
              </w:rPr>
            </w:pPr>
            <w:r w:rsidRPr="009D0681">
              <w:rPr>
                <w:rFonts w:ascii="Calibri" w:hAnsi="Calibri" w:cs="Calibri"/>
                <w:b/>
                <w:noProof/>
              </w:rPr>
              <w:drawing>
                <wp:inline distT="0" distB="0" distL="0" distR="0" wp14:anchorId="701C5ABF" wp14:editId="0AD2386B">
                  <wp:extent cx="2194560" cy="26670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4">
                            <a:extLst>
                              <a:ext uri="{28A0092B-C50C-407E-A947-70E740481C1C}">
                                <a14:useLocalDpi xmlns:a14="http://schemas.microsoft.com/office/drawing/2010/main" val="0"/>
                              </a:ext>
                            </a:extLst>
                          </a:blip>
                          <a:stretch>
                            <a:fillRect/>
                          </a:stretch>
                        </pic:blipFill>
                        <pic:spPr>
                          <a:xfrm>
                            <a:off x="0" y="0"/>
                            <a:ext cx="2194560" cy="2667000"/>
                          </a:xfrm>
                          <a:prstGeom prst="rect">
                            <a:avLst/>
                          </a:prstGeom>
                        </pic:spPr>
                      </pic:pic>
                    </a:graphicData>
                  </a:graphic>
                </wp:inline>
              </w:drawing>
            </w:r>
          </w:p>
        </w:tc>
        <w:tc>
          <w:tcPr>
            <w:tcW w:w="5441" w:type="dxa"/>
          </w:tcPr>
          <w:p w14:paraId="48DBE2CB" w14:textId="77777777" w:rsidR="00D0314A" w:rsidRPr="009D0681" w:rsidRDefault="00D0314A" w:rsidP="00D6340A">
            <w:pPr>
              <w:rPr>
                <w:rFonts w:ascii="Calibri" w:hAnsi="Calibri" w:cs="Calibri"/>
                <w:b/>
              </w:rPr>
            </w:pPr>
            <w:r w:rsidRPr="009D0681">
              <w:rPr>
                <w:rFonts w:ascii="Calibri" w:hAnsi="Calibri" w:cs="Calibri"/>
                <w:b/>
              </w:rPr>
              <w:t>Name: CHARLES J. CAREY</w:t>
            </w:r>
          </w:p>
        </w:tc>
      </w:tr>
      <w:tr w:rsidR="00D0314A" w:rsidRPr="009D0681" w14:paraId="6A7F0B35" w14:textId="77777777" w:rsidTr="00D6340A">
        <w:trPr>
          <w:trHeight w:val="444"/>
          <w:jc w:val="center"/>
        </w:trPr>
        <w:tc>
          <w:tcPr>
            <w:tcW w:w="5081" w:type="dxa"/>
            <w:vMerge/>
          </w:tcPr>
          <w:p w14:paraId="11580F7B" w14:textId="77777777" w:rsidR="00D0314A" w:rsidRPr="009D0681" w:rsidRDefault="00D0314A" w:rsidP="00D6340A">
            <w:pPr>
              <w:rPr>
                <w:rFonts w:ascii="Calibri" w:hAnsi="Calibri" w:cs="Calibri"/>
              </w:rPr>
            </w:pPr>
          </w:p>
        </w:tc>
        <w:tc>
          <w:tcPr>
            <w:tcW w:w="5441" w:type="dxa"/>
          </w:tcPr>
          <w:p w14:paraId="7A56AEDB" w14:textId="77777777" w:rsidR="00D0314A" w:rsidRPr="009D0681" w:rsidRDefault="00D0314A" w:rsidP="00D6340A">
            <w:pPr>
              <w:rPr>
                <w:rFonts w:ascii="Calibri" w:hAnsi="Calibri" w:cs="Calibri"/>
                <w:b/>
              </w:rPr>
            </w:pPr>
            <w:r w:rsidRPr="009D0681">
              <w:rPr>
                <w:rFonts w:ascii="Calibri" w:hAnsi="Calibri" w:cs="Calibri"/>
                <w:b/>
              </w:rPr>
              <w:t>Company Name: SATCOM DIRECT, INC.</w:t>
            </w:r>
          </w:p>
        </w:tc>
      </w:tr>
      <w:tr w:rsidR="00D0314A" w:rsidRPr="009D0681" w14:paraId="386E8DA1" w14:textId="77777777" w:rsidTr="00D6340A">
        <w:trPr>
          <w:trHeight w:val="444"/>
          <w:jc w:val="center"/>
        </w:trPr>
        <w:tc>
          <w:tcPr>
            <w:tcW w:w="5081" w:type="dxa"/>
            <w:vMerge/>
          </w:tcPr>
          <w:p w14:paraId="26DDCFA4" w14:textId="77777777" w:rsidR="00D0314A" w:rsidRPr="009D0681" w:rsidRDefault="00D0314A" w:rsidP="00D6340A">
            <w:pPr>
              <w:rPr>
                <w:rFonts w:ascii="Calibri" w:hAnsi="Calibri" w:cs="Calibri"/>
              </w:rPr>
            </w:pPr>
          </w:p>
        </w:tc>
        <w:tc>
          <w:tcPr>
            <w:tcW w:w="5441" w:type="dxa"/>
          </w:tcPr>
          <w:p w14:paraId="267382D3" w14:textId="77777777" w:rsidR="00D0314A" w:rsidRPr="009D0681" w:rsidRDefault="00D0314A" w:rsidP="00D6340A">
            <w:pPr>
              <w:rPr>
                <w:rFonts w:ascii="Calibri" w:hAnsi="Calibri" w:cs="Calibri"/>
                <w:b/>
              </w:rPr>
            </w:pPr>
            <w:r w:rsidRPr="009D0681">
              <w:rPr>
                <w:rFonts w:ascii="Calibri" w:hAnsi="Calibri" w:cs="Calibri"/>
                <w:b/>
              </w:rPr>
              <w:t>Current or Most Recent Role: DEPUTY GENERAL COUNSEL</w:t>
            </w:r>
          </w:p>
        </w:tc>
      </w:tr>
      <w:tr w:rsidR="00D0314A" w:rsidRPr="009D0681" w14:paraId="5E26D005" w14:textId="77777777" w:rsidTr="00D6340A">
        <w:trPr>
          <w:trHeight w:val="859"/>
          <w:jc w:val="center"/>
        </w:trPr>
        <w:tc>
          <w:tcPr>
            <w:tcW w:w="5081" w:type="dxa"/>
            <w:vMerge/>
          </w:tcPr>
          <w:p w14:paraId="043C1D14" w14:textId="77777777" w:rsidR="00D0314A" w:rsidRPr="009D0681" w:rsidRDefault="00D0314A" w:rsidP="00D6340A">
            <w:pPr>
              <w:rPr>
                <w:rFonts w:ascii="Calibri" w:hAnsi="Calibri" w:cs="Calibri"/>
              </w:rPr>
            </w:pPr>
          </w:p>
        </w:tc>
        <w:tc>
          <w:tcPr>
            <w:tcW w:w="5441" w:type="dxa"/>
          </w:tcPr>
          <w:p w14:paraId="1134359A" w14:textId="77777777" w:rsidR="00D0314A" w:rsidRPr="009D0681" w:rsidRDefault="00D0314A" w:rsidP="00D6340A">
            <w:pPr>
              <w:rPr>
                <w:rFonts w:ascii="Calibri" w:hAnsi="Calibri" w:cs="Calibri"/>
                <w:b/>
              </w:rPr>
            </w:pPr>
            <w:r w:rsidRPr="009D0681">
              <w:rPr>
                <w:rFonts w:ascii="Calibri" w:hAnsi="Calibri" w:cs="Calibri"/>
                <w:b/>
              </w:rPr>
              <w:t xml:space="preserve">Are You </w:t>
            </w:r>
            <w:proofErr w:type="gramStart"/>
            <w:r w:rsidRPr="009D0681">
              <w:rPr>
                <w:rFonts w:ascii="Calibri" w:hAnsi="Calibri" w:cs="Calibri"/>
                <w:b/>
              </w:rPr>
              <w:t>The</w:t>
            </w:r>
            <w:proofErr w:type="gramEnd"/>
            <w:r w:rsidRPr="009D0681">
              <w:rPr>
                <w:rFonts w:ascii="Calibri" w:hAnsi="Calibri" w:cs="Calibri"/>
                <w:b/>
              </w:rPr>
              <w:t xml:space="preserve"> Top Legal Officer – GC/CLO? </w:t>
            </w:r>
          </w:p>
          <w:p w14:paraId="1AF9044D" w14:textId="77777777" w:rsidR="00D0314A" w:rsidRPr="009D0681" w:rsidRDefault="00D0314A" w:rsidP="00D6340A">
            <w:pPr>
              <w:rPr>
                <w:rFonts w:ascii="Calibri" w:hAnsi="Calibri" w:cs="Calibri"/>
                <w:b/>
              </w:rPr>
            </w:pPr>
            <w:r w:rsidRPr="009D0681">
              <w:rPr>
                <w:rFonts w:ascii="Calibri" w:hAnsi="Calibri" w:cs="Calibri"/>
                <w:b/>
              </w:rPr>
              <w:t xml:space="preserve">Yes  </w:t>
            </w:r>
            <w:r w:rsidRPr="009D0681">
              <w:rPr>
                <w:rFonts w:ascii="Calibri" w:hAnsi="Calibri" w:cs="Calibri"/>
                <w:b/>
              </w:rPr>
              <w:sym w:font="Symbol" w:char="F0F0"/>
            </w:r>
            <w:r w:rsidRPr="009D0681">
              <w:rPr>
                <w:rFonts w:ascii="Calibri" w:hAnsi="Calibri" w:cs="Calibri"/>
                <w:b/>
              </w:rPr>
              <w:t xml:space="preserve">    </w:t>
            </w:r>
            <w:proofErr w:type="gramStart"/>
            <w:r w:rsidRPr="009D0681">
              <w:rPr>
                <w:rFonts w:ascii="Calibri" w:hAnsi="Calibri" w:cs="Calibri"/>
                <w:b/>
              </w:rPr>
              <w:t>No  X</w:t>
            </w:r>
            <w:proofErr w:type="gramEnd"/>
            <w:r w:rsidRPr="009D0681">
              <w:rPr>
                <w:rFonts w:ascii="Calibri" w:hAnsi="Calibri" w:cs="Calibri"/>
                <w:b/>
              </w:rPr>
              <w:t xml:space="preserve">  </w:t>
            </w:r>
          </w:p>
        </w:tc>
      </w:tr>
      <w:tr w:rsidR="00D0314A" w:rsidRPr="009D0681" w14:paraId="4EF95D93" w14:textId="77777777" w:rsidTr="00D6340A">
        <w:trPr>
          <w:trHeight w:val="984"/>
          <w:jc w:val="center"/>
        </w:trPr>
        <w:tc>
          <w:tcPr>
            <w:tcW w:w="5081" w:type="dxa"/>
            <w:vMerge/>
          </w:tcPr>
          <w:p w14:paraId="120725B0" w14:textId="77777777" w:rsidR="00D0314A" w:rsidRPr="009D0681" w:rsidRDefault="00D0314A" w:rsidP="00D6340A">
            <w:pPr>
              <w:rPr>
                <w:rFonts w:ascii="Calibri" w:hAnsi="Calibri" w:cs="Calibri"/>
              </w:rPr>
            </w:pPr>
          </w:p>
        </w:tc>
        <w:tc>
          <w:tcPr>
            <w:tcW w:w="5441" w:type="dxa"/>
          </w:tcPr>
          <w:p w14:paraId="373D8A8F" w14:textId="77777777" w:rsidR="00D0314A" w:rsidRPr="009D0681" w:rsidRDefault="00D0314A" w:rsidP="00D6340A">
            <w:pPr>
              <w:rPr>
                <w:rFonts w:ascii="Calibri" w:hAnsi="Calibri" w:cs="Calibri"/>
                <w:b/>
              </w:rPr>
            </w:pPr>
            <w:r w:rsidRPr="009D0681">
              <w:rPr>
                <w:rFonts w:ascii="Calibri" w:hAnsi="Calibri" w:cs="Calibri"/>
                <w:b/>
              </w:rPr>
              <w:t>To whom do you report (Title): GENERAL COUNSEL</w:t>
            </w:r>
          </w:p>
        </w:tc>
      </w:tr>
      <w:tr w:rsidR="00D0314A" w:rsidRPr="009D0681" w14:paraId="40101683" w14:textId="77777777" w:rsidTr="00D6340A">
        <w:trPr>
          <w:jc w:val="center"/>
        </w:trPr>
        <w:tc>
          <w:tcPr>
            <w:tcW w:w="5081" w:type="dxa"/>
          </w:tcPr>
          <w:p w14:paraId="4F87B122" w14:textId="77777777" w:rsidR="00D0314A" w:rsidRPr="009D0681" w:rsidRDefault="00D0314A" w:rsidP="00D6340A">
            <w:pPr>
              <w:rPr>
                <w:rFonts w:ascii="Calibri" w:hAnsi="Calibri" w:cs="Calibri"/>
                <w:b/>
              </w:rPr>
            </w:pPr>
            <w:r w:rsidRPr="009D0681">
              <w:rPr>
                <w:rFonts w:ascii="Calibri" w:hAnsi="Calibri" w:cs="Calibri"/>
                <w:b/>
              </w:rPr>
              <w:t>Education:</w:t>
            </w:r>
          </w:p>
          <w:p w14:paraId="23A3524D" w14:textId="77777777" w:rsidR="00D0314A" w:rsidRPr="009D0681" w:rsidRDefault="00D0314A" w:rsidP="00D6340A">
            <w:pPr>
              <w:rPr>
                <w:rFonts w:ascii="Calibri" w:hAnsi="Calibri" w:cs="Calibri"/>
                <w:b/>
              </w:rPr>
            </w:pPr>
            <w:r w:rsidRPr="009D0681">
              <w:rPr>
                <w:rFonts w:ascii="Calibri" w:hAnsi="Calibri" w:cs="Calibri"/>
                <w:b/>
              </w:rPr>
              <w:t>George Washington School of Law (LLM) Expected (2020)</w:t>
            </w:r>
          </w:p>
          <w:p w14:paraId="4B990B7F" w14:textId="77777777" w:rsidR="00D0314A" w:rsidRPr="009D0681" w:rsidRDefault="00D0314A" w:rsidP="00D6340A">
            <w:pPr>
              <w:rPr>
                <w:rFonts w:ascii="Calibri" w:hAnsi="Calibri" w:cs="Calibri"/>
                <w:b/>
              </w:rPr>
            </w:pPr>
            <w:r w:rsidRPr="009D0681">
              <w:rPr>
                <w:rFonts w:ascii="Calibri" w:hAnsi="Calibri" w:cs="Calibri"/>
                <w:b/>
              </w:rPr>
              <w:t>The Catholic University of America, Columbus School of Law JD (2004)</w:t>
            </w:r>
          </w:p>
          <w:p w14:paraId="495AD177" w14:textId="77777777" w:rsidR="00D0314A" w:rsidRPr="009D0681" w:rsidRDefault="00D0314A" w:rsidP="00D6340A">
            <w:pPr>
              <w:rPr>
                <w:rFonts w:ascii="Calibri" w:hAnsi="Calibri" w:cs="Calibri"/>
                <w:b/>
              </w:rPr>
            </w:pPr>
            <w:r w:rsidRPr="009D0681">
              <w:rPr>
                <w:rFonts w:ascii="Calibri" w:hAnsi="Calibri" w:cs="Calibri"/>
                <w:b/>
              </w:rPr>
              <w:t>Coppin State University, Computer Science/Mathematics BS (1999)</w:t>
            </w:r>
          </w:p>
          <w:p w14:paraId="3C22A343" w14:textId="77777777" w:rsidR="00D0314A" w:rsidRPr="009D0681" w:rsidRDefault="00D0314A" w:rsidP="00D6340A">
            <w:pPr>
              <w:rPr>
                <w:rFonts w:ascii="Calibri" w:hAnsi="Calibri" w:cs="Calibri"/>
                <w:b/>
              </w:rPr>
            </w:pPr>
          </w:p>
        </w:tc>
        <w:tc>
          <w:tcPr>
            <w:tcW w:w="5441" w:type="dxa"/>
          </w:tcPr>
          <w:p w14:paraId="17DE23CC" w14:textId="77777777" w:rsidR="00D0314A" w:rsidRPr="009D0681" w:rsidRDefault="00D0314A" w:rsidP="00D6340A">
            <w:pPr>
              <w:rPr>
                <w:rFonts w:ascii="Calibri" w:hAnsi="Calibri" w:cs="Calibri"/>
              </w:rPr>
            </w:pPr>
            <w:r w:rsidRPr="009D0681">
              <w:rPr>
                <w:rFonts w:ascii="Calibri" w:hAnsi="Calibri" w:cs="Calibri"/>
                <w:b/>
              </w:rPr>
              <w:t>Company Revenue and Market Cap: Private Held Company; information not disclosed to public. Company holds 70% of the addressable market within its industry</w:t>
            </w:r>
          </w:p>
        </w:tc>
      </w:tr>
      <w:tr w:rsidR="00D0314A" w:rsidRPr="009D0681" w14:paraId="3F24F4D5" w14:textId="77777777" w:rsidTr="00D6340A">
        <w:trPr>
          <w:jc w:val="center"/>
        </w:trPr>
        <w:tc>
          <w:tcPr>
            <w:tcW w:w="5081" w:type="dxa"/>
          </w:tcPr>
          <w:p w14:paraId="443C6B6B" w14:textId="77777777" w:rsidR="00D0314A" w:rsidRPr="009D0681" w:rsidRDefault="00D0314A" w:rsidP="00D6340A">
            <w:pPr>
              <w:rPr>
                <w:rFonts w:ascii="Calibri" w:hAnsi="Calibri" w:cs="Calibri"/>
                <w:b/>
              </w:rPr>
            </w:pPr>
            <w:r w:rsidRPr="009D0681">
              <w:rPr>
                <w:rFonts w:ascii="Calibri" w:hAnsi="Calibri" w:cs="Calibri"/>
                <w:b/>
              </w:rPr>
              <w:t>Law School Graduation Date: 2004</w:t>
            </w:r>
          </w:p>
        </w:tc>
        <w:tc>
          <w:tcPr>
            <w:tcW w:w="5441" w:type="dxa"/>
          </w:tcPr>
          <w:p w14:paraId="5CF1BAD1" w14:textId="77777777" w:rsidR="00D0314A" w:rsidRPr="009D0681" w:rsidRDefault="00D0314A" w:rsidP="00D6340A">
            <w:pPr>
              <w:rPr>
                <w:rFonts w:ascii="Calibri" w:hAnsi="Calibri" w:cs="Calibri"/>
                <w:b/>
              </w:rPr>
            </w:pPr>
            <w:r w:rsidRPr="009D0681">
              <w:rPr>
                <w:rFonts w:ascii="Calibri" w:hAnsi="Calibri" w:cs="Calibri"/>
                <w:b/>
              </w:rPr>
              <w:t>Public?</w:t>
            </w:r>
          </w:p>
          <w:p w14:paraId="4098C0B0" w14:textId="77777777" w:rsidR="00D0314A" w:rsidRPr="009D0681" w:rsidRDefault="00D0314A" w:rsidP="00D6340A">
            <w:pPr>
              <w:rPr>
                <w:rFonts w:ascii="Calibri" w:hAnsi="Calibri" w:cs="Calibri"/>
                <w:b/>
              </w:rPr>
            </w:pPr>
            <w:proofErr w:type="gramStart"/>
            <w:r w:rsidRPr="009D0681">
              <w:rPr>
                <w:rFonts w:ascii="Calibri" w:hAnsi="Calibri" w:cs="Calibri"/>
                <w:b/>
              </w:rPr>
              <w:t>Yes</w:t>
            </w:r>
            <w:proofErr w:type="gramEnd"/>
            <w:r w:rsidRPr="009D0681">
              <w:rPr>
                <w:rFonts w:ascii="Calibri" w:hAnsi="Calibri" w:cs="Calibri"/>
                <w:b/>
              </w:rPr>
              <w:t xml:space="preserve">     No X</w:t>
            </w:r>
          </w:p>
        </w:tc>
      </w:tr>
      <w:tr w:rsidR="00D0314A" w:rsidRPr="009D0681" w14:paraId="7E6A927B" w14:textId="77777777" w:rsidTr="00D6340A">
        <w:trPr>
          <w:jc w:val="center"/>
        </w:trPr>
        <w:tc>
          <w:tcPr>
            <w:tcW w:w="5081" w:type="dxa"/>
          </w:tcPr>
          <w:p w14:paraId="07D16181" w14:textId="77777777" w:rsidR="00D0314A" w:rsidRPr="009D0681" w:rsidRDefault="00D0314A" w:rsidP="00D6340A">
            <w:pPr>
              <w:rPr>
                <w:rFonts w:ascii="Calibri" w:hAnsi="Calibri" w:cs="Calibri"/>
                <w:b/>
              </w:rPr>
            </w:pPr>
            <w:r w:rsidRPr="009D0681">
              <w:rPr>
                <w:rFonts w:ascii="Calibri" w:hAnsi="Calibri" w:cs="Calibri"/>
                <w:b/>
              </w:rPr>
              <w:t xml:space="preserve">GC Sponsors: </w:t>
            </w:r>
          </w:p>
          <w:p w14:paraId="06964857" w14:textId="77777777" w:rsidR="00D0314A" w:rsidRPr="009D0681" w:rsidRDefault="00D0314A" w:rsidP="00D6340A">
            <w:pPr>
              <w:rPr>
                <w:rFonts w:ascii="Calibri" w:hAnsi="Calibri" w:cs="Calibri"/>
                <w:b/>
              </w:rPr>
            </w:pPr>
            <w:r w:rsidRPr="009D0681">
              <w:rPr>
                <w:rFonts w:ascii="Calibri" w:hAnsi="Calibri" w:cs="Calibri"/>
                <w:b/>
              </w:rPr>
              <w:t>Ann Davidson, SVP, General Counsel and Corporate Secretary, L-3 Technologies Corporation</w:t>
            </w:r>
          </w:p>
          <w:p w14:paraId="4E61E71B" w14:textId="77777777" w:rsidR="00D0314A" w:rsidRPr="009D0681" w:rsidRDefault="00D0314A" w:rsidP="00D6340A">
            <w:pPr>
              <w:rPr>
                <w:rFonts w:ascii="Calibri" w:hAnsi="Calibri" w:cs="Calibri"/>
              </w:rPr>
            </w:pPr>
          </w:p>
        </w:tc>
        <w:tc>
          <w:tcPr>
            <w:tcW w:w="5441" w:type="dxa"/>
          </w:tcPr>
          <w:p w14:paraId="1CEBC4D0" w14:textId="77777777" w:rsidR="00D0314A" w:rsidRPr="009D0681" w:rsidRDefault="00D0314A" w:rsidP="00D6340A">
            <w:pPr>
              <w:rPr>
                <w:rFonts w:ascii="Calibri" w:hAnsi="Calibri" w:cs="Calibri"/>
                <w:b/>
              </w:rPr>
            </w:pPr>
            <w:r w:rsidRPr="009D0681">
              <w:rPr>
                <w:rFonts w:ascii="Calibri" w:hAnsi="Calibri" w:cs="Calibri"/>
                <w:b/>
              </w:rPr>
              <w:t>Primary Area(s) of Practice/Experience (explain):</w:t>
            </w:r>
          </w:p>
          <w:p w14:paraId="1BEA166A" w14:textId="77777777" w:rsidR="00D0314A" w:rsidRPr="009D0681" w:rsidRDefault="00D0314A" w:rsidP="00D6340A">
            <w:pPr>
              <w:rPr>
                <w:rFonts w:ascii="Calibri" w:hAnsi="Calibri" w:cs="Calibri"/>
                <w:b/>
              </w:rPr>
            </w:pPr>
            <w:r w:rsidRPr="009D0681">
              <w:rPr>
                <w:rFonts w:ascii="Calibri" w:hAnsi="Calibri" w:cs="Calibri"/>
                <w:b/>
              </w:rPr>
              <w:t>US Federal Government Contracting and global public sector (state, local, federal and international); Compliance, Regulatory, telecommunications</w:t>
            </w:r>
          </w:p>
        </w:tc>
      </w:tr>
      <w:tr w:rsidR="00D0314A" w:rsidRPr="009D0681" w14:paraId="3084B8D6" w14:textId="77777777" w:rsidTr="00D6340A">
        <w:trPr>
          <w:jc w:val="center"/>
        </w:trPr>
        <w:tc>
          <w:tcPr>
            <w:tcW w:w="5081" w:type="dxa"/>
          </w:tcPr>
          <w:p w14:paraId="59827ECE" w14:textId="77777777" w:rsidR="00D0314A" w:rsidRPr="009D0681" w:rsidRDefault="00D0314A" w:rsidP="00D6340A">
            <w:pPr>
              <w:rPr>
                <w:rFonts w:ascii="Calibri" w:hAnsi="Calibri" w:cs="Calibri"/>
                <w:b/>
              </w:rPr>
            </w:pPr>
            <w:r w:rsidRPr="009D0681">
              <w:rPr>
                <w:rFonts w:ascii="Calibri" w:hAnsi="Calibri" w:cs="Calibri"/>
                <w:b/>
              </w:rPr>
              <w:t>Any Geographical Preferences or Restrictions?</w:t>
            </w:r>
          </w:p>
          <w:p w14:paraId="7E478411" w14:textId="77777777" w:rsidR="00D0314A" w:rsidRPr="009D0681" w:rsidRDefault="00D0314A" w:rsidP="00D6340A">
            <w:pPr>
              <w:rPr>
                <w:rFonts w:ascii="Calibri" w:hAnsi="Calibri" w:cs="Calibri"/>
                <w:b/>
              </w:rPr>
            </w:pPr>
          </w:p>
          <w:p w14:paraId="18A27B36" w14:textId="77777777" w:rsidR="00D0314A" w:rsidRPr="009D0681" w:rsidRDefault="00D0314A" w:rsidP="00D6340A">
            <w:pPr>
              <w:rPr>
                <w:rFonts w:ascii="Calibri" w:hAnsi="Calibri" w:cs="Calibri"/>
                <w:b/>
              </w:rPr>
            </w:pPr>
            <w:r w:rsidRPr="009D0681">
              <w:rPr>
                <w:rFonts w:ascii="Calibri" w:hAnsi="Calibri" w:cs="Calibri"/>
                <w:b/>
              </w:rPr>
              <w:t>Mid-Atlantic</w:t>
            </w:r>
          </w:p>
        </w:tc>
        <w:tc>
          <w:tcPr>
            <w:tcW w:w="5441" w:type="dxa"/>
          </w:tcPr>
          <w:p w14:paraId="2C5D83FC" w14:textId="77777777" w:rsidR="00D0314A" w:rsidRPr="009D0681" w:rsidRDefault="00D0314A" w:rsidP="00D6340A">
            <w:pPr>
              <w:rPr>
                <w:rFonts w:ascii="Calibri" w:hAnsi="Calibri" w:cs="Calibri"/>
                <w:b/>
              </w:rPr>
            </w:pPr>
            <w:r w:rsidRPr="009D0681">
              <w:rPr>
                <w:rFonts w:ascii="Calibri" w:hAnsi="Calibri" w:cs="Calibri"/>
                <w:b/>
              </w:rPr>
              <w:t>Law Firm Experience (firms, years practice areas):</w:t>
            </w:r>
          </w:p>
          <w:p w14:paraId="1A9D2B52" w14:textId="77777777" w:rsidR="00D0314A" w:rsidRPr="009D0681" w:rsidRDefault="00D0314A" w:rsidP="00D6340A">
            <w:pPr>
              <w:rPr>
                <w:rFonts w:ascii="Calibri" w:hAnsi="Calibri" w:cs="Calibri"/>
                <w:b/>
              </w:rPr>
            </w:pPr>
            <w:r w:rsidRPr="009D0681">
              <w:rPr>
                <w:rFonts w:ascii="Calibri" w:hAnsi="Calibri" w:cs="Calibri"/>
                <w:b/>
              </w:rPr>
              <w:t>None</w:t>
            </w:r>
          </w:p>
          <w:p w14:paraId="1A93BB4A" w14:textId="77777777" w:rsidR="00D0314A" w:rsidRPr="009D0681" w:rsidRDefault="00D0314A" w:rsidP="00D6340A">
            <w:pPr>
              <w:rPr>
                <w:rFonts w:ascii="Calibri" w:hAnsi="Calibri" w:cs="Calibri"/>
                <w:b/>
              </w:rPr>
            </w:pPr>
          </w:p>
        </w:tc>
      </w:tr>
      <w:tr w:rsidR="00D0314A" w:rsidRPr="009D0681" w14:paraId="73808B63" w14:textId="77777777" w:rsidTr="00D6340A">
        <w:trPr>
          <w:jc w:val="center"/>
        </w:trPr>
        <w:tc>
          <w:tcPr>
            <w:tcW w:w="5081" w:type="dxa"/>
          </w:tcPr>
          <w:p w14:paraId="6EB3B0FF" w14:textId="77777777" w:rsidR="00D0314A" w:rsidRPr="009D0681" w:rsidRDefault="00D0314A" w:rsidP="00D6340A">
            <w:pPr>
              <w:rPr>
                <w:rFonts w:ascii="Calibri" w:hAnsi="Calibri" w:cs="Calibri"/>
                <w:b/>
              </w:rPr>
            </w:pPr>
            <w:r w:rsidRPr="009D0681">
              <w:rPr>
                <w:rFonts w:ascii="Calibri" w:hAnsi="Calibri" w:cs="Calibri"/>
                <w:b/>
              </w:rPr>
              <w:t>Prior In-House Titles:</w:t>
            </w:r>
          </w:p>
          <w:p w14:paraId="7E9A1CDF" w14:textId="77777777" w:rsidR="00D0314A" w:rsidRPr="009D0681" w:rsidRDefault="00D0314A" w:rsidP="00D6340A">
            <w:pPr>
              <w:rPr>
                <w:rFonts w:ascii="Calibri" w:hAnsi="Calibri" w:cs="Calibri"/>
                <w:b/>
              </w:rPr>
            </w:pPr>
            <w:r w:rsidRPr="009D0681">
              <w:rPr>
                <w:rFonts w:ascii="Calibri" w:hAnsi="Calibri" w:cs="Calibri"/>
                <w:b/>
              </w:rPr>
              <w:t>Vice President and General Counsel, Assistant General Counsel, Vice President and Associate General Counsel and Senior Corporate Counsel</w:t>
            </w:r>
          </w:p>
        </w:tc>
        <w:tc>
          <w:tcPr>
            <w:tcW w:w="5441" w:type="dxa"/>
          </w:tcPr>
          <w:p w14:paraId="79528920" w14:textId="77777777" w:rsidR="00D0314A" w:rsidRPr="009D0681" w:rsidRDefault="00D0314A" w:rsidP="00D6340A">
            <w:pPr>
              <w:rPr>
                <w:rFonts w:ascii="Calibri" w:hAnsi="Calibri" w:cs="Calibri"/>
                <w:b/>
              </w:rPr>
            </w:pPr>
            <w:r w:rsidRPr="009D0681">
              <w:rPr>
                <w:rFonts w:ascii="Calibri" w:hAnsi="Calibri" w:cs="Calibri"/>
                <w:b/>
              </w:rPr>
              <w:t>Industry Experience:</w:t>
            </w:r>
          </w:p>
          <w:p w14:paraId="6E63830A" w14:textId="77777777" w:rsidR="00D0314A" w:rsidRDefault="00D0314A" w:rsidP="00D6340A">
            <w:pPr>
              <w:rPr>
                <w:rFonts w:ascii="Calibri" w:hAnsi="Calibri" w:cs="Calibri"/>
                <w:b/>
              </w:rPr>
            </w:pPr>
            <w:r w:rsidRPr="009D0681">
              <w:rPr>
                <w:rFonts w:ascii="Calibri" w:hAnsi="Calibri" w:cs="Calibri"/>
                <w:b/>
              </w:rPr>
              <w:t>Aerospace and Defense, Professional Consulting, Information Technology, Aviation Technology, Satellite and Telecommunications</w:t>
            </w:r>
          </w:p>
          <w:p w14:paraId="7AA6FE8E" w14:textId="77777777" w:rsidR="00D0314A" w:rsidRPr="009D0681" w:rsidRDefault="00D0314A" w:rsidP="00D6340A">
            <w:pPr>
              <w:rPr>
                <w:rFonts w:ascii="Calibri" w:hAnsi="Calibri" w:cs="Calibri"/>
                <w:b/>
              </w:rPr>
            </w:pPr>
          </w:p>
        </w:tc>
      </w:tr>
      <w:tr w:rsidR="00D0314A" w:rsidRPr="009D0681" w14:paraId="0548142A" w14:textId="77777777" w:rsidTr="00D6340A">
        <w:trPr>
          <w:jc w:val="center"/>
        </w:trPr>
        <w:tc>
          <w:tcPr>
            <w:tcW w:w="5081" w:type="dxa"/>
          </w:tcPr>
          <w:p w14:paraId="25705445" w14:textId="77777777" w:rsidR="00D0314A" w:rsidRPr="009D0681" w:rsidRDefault="00D0314A" w:rsidP="00D6340A">
            <w:pPr>
              <w:rPr>
                <w:rFonts w:ascii="Calibri" w:hAnsi="Calibri" w:cs="Calibri"/>
                <w:b/>
              </w:rPr>
            </w:pPr>
            <w:r w:rsidRPr="009D0681">
              <w:rPr>
                <w:rFonts w:ascii="Calibri" w:hAnsi="Calibri" w:cs="Calibri"/>
                <w:b/>
              </w:rPr>
              <w:t>Contact Information</w:t>
            </w:r>
            <w:proofErr w:type="gramStart"/>
            <w:r w:rsidRPr="009D0681">
              <w:rPr>
                <w:rFonts w:ascii="Calibri" w:hAnsi="Calibri" w:cs="Calibri"/>
                <w:b/>
              </w:rPr>
              <w:t>:  (</w:t>
            </w:r>
            <w:proofErr w:type="gramEnd"/>
            <w:r w:rsidRPr="009D0681">
              <w:rPr>
                <w:rFonts w:ascii="Calibri" w:hAnsi="Calibri" w:cs="Calibri"/>
                <w:b/>
              </w:rPr>
              <w:t>Email, Phone Number, Address)</w:t>
            </w:r>
          </w:p>
          <w:p w14:paraId="615DA5EB" w14:textId="77777777" w:rsidR="00D0314A" w:rsidRPr="009D0681" w:rsidRDefault="00D0314A" w:rsidP="00D6340A">
            <w:pPr>
              <w:rPr>
                <w:rFonts w:ascii="Calibri" w:hAnsi="Calibri" w:cs="Calibri"/>
                <w:b/>
              </w:rPr>
            </w:pPr>
            <w:r w:rsidRPr="009D0681">
              <w:rPr>
                <w:rFonts w:ascii="Calibri" w:hAnsi="Calibri" w:cs="Calibri"/>
                <w:b/>
              </w:rPr>
              <w:t xml:space="preserve">charlesjcarey@gmail.com, </w:t>
            </w:r>
          </w:p>
          <w:p w14:paraId="60B313D1" w14:textId="77777777" w:rsidR="00D0314A" w:rsidRPr="009D0681" w:rsidRDefault="00D0314A" w:rsidP="00D6340A">
            <w:pPr>
              <w:rPr>
                <w:rFonts w:ascii="Calibri" w:hAnsi="Calibri" w:cs="Calibri"/>
                <w:b/>
              </w:rPr>
            </w:pPr>
            <w:r w:rsidRPr="009D0681">
              <w:rPr>
                <w:rFonts w:ascii="Calibri" w:hAnsi="Calibri" w:cs="Calibri"/>
                <w:b/>
              </w:rPr>
              <w:t>703-723-0341,</w:t>
            </w:r>
          </w:p>
          <w:p w14:paraId="510C24E6" w14:textId="77777777" w:rsidR="00D0314A" w:rsidRPr="009D0681" w:rsidRDefault="00D0314A" w:rsidP="00D6340A">
            <w:pPr>
              <w:rPr>
                <w:rFonts w:ascii="Calibri" w:hAnsi="Calibri" w:cs="Calibri"/>
                <w:b/>
              </w:rPr>
            </w:pPr>
            <w:r w:rsidRPr="009D0681">
              <w:rPr>
                <w:rFonts w:ascii="Calibri" w:hAnsi="Calibri" w:cs="Calibri"/>
                <w:b/>
              </w:rPr>
              <w:t>44370 Boxford Terrace Ashburn, Virginia 20147</w:t>
            </w:r>
          </w:p>
          <w:p w14:paraId="59F05B94" w14:textId="77777777" w:rsidR="00D0314A" w:rsidRPr="009D0681" w:rsidRDefault="00D0314A" w:rsidP="00D6340A">
            <w:pPr>
              <w:rPr>
                <w:rFonts w:ascii="Calibri" w:hAnsi="Calibri" w:cs="Calibri"/>
              </w:rPr>
            </w:pPr>
          </w:p>
        </w:tc>
        <w:tc>
          <w:tcPr>
            <w:tcW w:w="5441" w:type="dxa"/>
          </w:tcPr>
          <w:p w14:paraId="74F6164D" w14:textId="77777777" w:rsidR="00D0314A" w:rsidRPr="009D0681" w:rsidRDefault="00D0314A" w:rsidP="00D6340A">
            <w:pPr>
              <w:rPr>
                <w:rFonts w:ascii="Calibri" w:hAnsi="Calibri" w:cs="Calibri"/>
                <w:b/>
              </w:rPr>
            </w:pPr>
            <w:r w:rsidRPr="009D0681">
              <w:rPr>
                <w:rFonts w:ascii="Calibri" w:hAnsi="Calibri" w:cs="Calibri"/>
                <w:b/>
              </w:rPr>
              <w:lastRenderedPageBreak/>
              <w:t xml:space="preserve">Size of the Largest Team Managed (explain): </w:t>
            </w:r>
          </w:p>
          <w:p w14:paraId="1FC28A80" w14:textId="77777777" w:rsidR="00D0314A" w:rsidRPr="009D0681" w:rsidRDefault="00D0314A" w:rsidP="00D6340A">
            <w:pPr>
              <w:rPr>
                <w:rFonts w:ascii="Calibri" w:hAnsi="Calibri" w:cs="Calibri"/>
                <w:b/>
              </w:rPr>
            </w:pPr>
            <w:r w:rsidRPr="009D0681">
              <w:rPr>
                <w:rFonts w:ascii="Calibri" w:hAnsi="Calibri" w:cs="Calibri"/>
                <w:b/>
              </w:rPr>
              <w:t xml:space="preserve">100 professionals (Ethics &amp; Compliance, Trade Compliance, Environmental Health &amp; Safety, Industrial Security) as part of my responsibility as </w:t>
            </w:r>
            <w:r w:rsidRPr="009D0681">
              <w:rPr>
                <w:rFonts w:ascii="Calibri" w:hAnsi="Calibri" w:cs="Calibri"/>
                <w:b/>
              </w:rPr>
              <w:lastRenderedPageBreak/>
              <w:t>Vice President and General Counsel for $1.3Billion Business Segment</w:t>
            </w:r>
          </w:p>
        </w:tc>
      </w:tr>
      <w:tr w:rsidR="00D0314A" w:rsidRPr="009D0681" w14:paraId="6DAEDB80" w14:textId="77777777" w:rsidTr="00D6340A">
        <w:trPr>
          <w:jc w:val="center"/>
        </w:trPr>
        <w:tc>
          <w:tcPr>
            <w:tcW w:w="5081" w:type="dxa"/>
          </w:tcPr>
          <w:p w14:paraId="393A438F" w14:textId="77777777" w:rsidR="00D0314A" w:rsidRPr="009D0681" w:rsidRDefault="00D0314A" w:rsidP="00D6340A">
            <w:pPr>
              <w:rPr>
                <w:rFonts w:ascii="Calibri" w:hAnsi="Calibri" w:cs="Calibri"/>
              </w:rPr>
            </w:pPr>
            <w:r w:rsidRPr="009D0681">
              <w:rPr>
                <w:rFonts w:ascii="Calibri" w:hAnsi="Calibri" w:cs="Calibri"/>
                <w:b/>
              </w:rPr>
              <w:lastRenderedPageBreak/>
              <w:t>Explain level of Corporate Governance and Corporate Board Room Experience: Experience managing board related functions for multiple companies as board secretary.</w:t>
            </w:r>
          </w:p>
        </w:tc>
        <w:tc>
          <w:tcPr>
            <w:tcW w:w="5441" w:type="dxa"/>
          </w:tcPr>
          <w:p w14:paraId="0B3E968D" w14:textId="77777777" w:rsidR="00D0314A" w:rsidRPr="009D0681" w:rsidRDefault="00D0314A" w:rsidP="00D6340A">
            <w:pPr>
              <w:rPr>
                <w:rFonts w:ascii="Calibri" w:hAnsi="Calibri" w:cs="Calibri"/>
                <w:b/>
              </w:rPr>
            </w:pPr>
            <w:r w:rsidRPr="009D0681">
              <w:rPr>
                <w:rFonts w:ascii="Calibri" w:hAnsi="Calibri" w:cs="Calibri"/>
                <w:b/>
              </w:rPr>
              <w:t xml:space="preserve">In which of these critical areas do you have experience – </w:t>
            </w:r>
          </w:p>
          <w:p w14:paraId="7B224B47" w14:textId="77777777" w:rsidR="00D0314A" w:rsidRPr="009D0681" w:rsidRDefault="00D0314A" w:rsidP="00D6340A">
            <w:pPr>
              <w:rPr>
                <w:rFonts w:ascii="Calibri" w:hAnsi="Calibri" w:cs="Calibri"/>
                <w:b/>
              </w:rPr>
            </w:pPr>
            <w:r w:rsidRPr="009D0681">
              <w:rPr>
                <w:rFonts w:ascii="Calibri" w:hAnsi="Calibri" w:cs="Calibri"/>
                <w:b/>
              </w:rPr>
              <w:t xml:space="preserve">Extensive experience for a number of </w:t>
            </w:r>
            <w:proofErr w:type="gramStart"/>
            <w:r w:rsidRPr="009D0681">
              <w:rPr>
                <w:rFonts w:ascii="Calibri" w:hAnsi="Calibri" w:cs="Calibri"/>
                <w:b/>
              </w:rPr>
              <w:t>public</w:t>
            </w:r>
            <w:proofErr w:type="gramEnd"/>
            <w:r w:rsidRPr="009D0681">
              <w:rPr>
                <w:rFonts w:ascii="Calibri" w:hAnsi="Calibri" w:cs="Calibri"/>
                <w:b/>
              </w:rPr>
              <w:t>, multinational companies in the area M&amp;A, Litigation Management, Compliance (Trade, Ethics, Environmental, Health and Safety, Industrial security) and developing enterprise risk assessments and implantation.</w:t>
            </w:r>
          </w:p>
        </w:tc>
      </w:tr>
      <w:tr w:rsidR="00D0314A" w:rsidRPr="009D0681" w14:paraId="2B8ED314" w14:textId="77777777" w:rsidTr="00D6340A">
        <w:trPr>
          <w:jc w:val="center"/>
        </w:trPr>
        <w:tc>
          <w:tcPr>
            <w:tcW w:w="5081" w:type="dxa"/>
          </w:tcPr>
          <w:p w14:paraId="6827AF50" w14:textId="77777777" w:rsidR="00D0314A" w:rsidRPr="009D0681" w:rsidRDefault="00D0314A" w:rsidP="00D6340A">
            <w:pPr>
              <w:rPr>
                <w:rFonts w:ascii="Calibri" w:hAnsi="Calibri" w:cs="Calibri"/>
              </w:rPr>
            </w:pPr>
            <w:r w:rsidRPr="009D0681">
              <w:rPr>
                <w:rFonts w:ascii="Calibri" w:hAnsi="Calibri" w:cs="Calibri"/>
                <w:b/>
              </w:rPr>
              <w:t>Experience with Public Company Securities Issues: limited experience</w:t>
            </w:r>
          </w:p>
        </w:tc>
        <w:tc>
          <w:tcPr>
            <w:tcW w:w="5441" w:type="dxa"/>
          </w:tcPr>
          <w:p w14:paraId="557D8CF8" w14:textId="77777777" w:rsidR="00D0314A" w:rsidRPr="009D0681" w:rsidRDefault="00D0314A" w:rsidP="00D6340A">
            <w:pPr>
              <w:rPr>
                <w:rFonts w:ascii="Calibri" w:hAnsi="Calibri" w:cs="Calibri"/>
                <w:b/>
              </w:rPr>
            </w:pPr>
            <w:r w:rsidRPr="009D0681">
              <w:rPr>
                <w:rFonts w:ascii="Calibri" w:hAnsi="Calibri" w:cs="Calibri"/>
                <w:b/>
              </w:rPr>
              <w:t>International Experience:</w:t>
            </w:r>
          </w:p>
          <w:p w14:paraId="4C95D811" w14:textId="77777777" w:rsidR="00D0314A" w:rsidRPr="009D0681" w:rsidRDefault="00D0314A" w:rsidP="00D6340A">
            <w:pPr>
              <w:rPr>
                <w:rFonts w:ascii="Calibri" w:hAnsi="Calibri" w:cs="Calibri"/>
                <w:b/>
              </w:rPr>
            </w:pPr>
            <w:r w:rsidRPr="009D0681">
              <w:rPr>
                <w:rFonts w:ascii="Calibri" w:hAnsi="Calibri" w:cs="Calibri"/>
                <w:b/>
              </w:rPr>
              <w:t>Yes, Afghanistan, Bahrain, UAE, Canada, Australia and United Kingdom</w:t>
            </w:r>
          </w:p>
        </w:tc>
      </w:tr>
      <w:tr w:rsidR="00D0314A" w:rsidRPr="009D0681" w14:paraId="1930F414" w14:textId="77777777" w:rsidTr="00D6340A">
        <w:trPr>
          <w:jc w:val="center"/>
        </w:trPr>
        <w:tc>
          <w:tcPr>
            <w:tcW w:w="5081" w:type="dxa"/>
          </w:tcPr>
          <w:p w14:paraId="21446402" w14:textId="77777777" w:rsidR="00D0314A" w:rsidRPr="009D0681" w:rsidRDefault="00D0314A" w:rsidP="00D6340A">
            <w:pPr>
              <w:rPr>
                <w:rFonts w:ascii="Calibri" w:hAnsi="Calibri" w:cs="Calibri"/>
                <w:b/>
              </w:rPr>
            </w:pPr>
            <w:r w:rsidRPr="009D0681">
              <w:rPr>
                <w:rFonts w:ascii="Calibri" w:hAnsi="Calibri" w:cs="Calibri"/>
                <w:b/>
              </w:rPr>
              <w:t>Name: CHARLES J. CAREY</w:t>
            </w:r>
          </w:p>
        </w:tc>
        <w:tc>
          <w:tcPr>
            <w:tcW w:w="5441" w:type="dxa"/>
          </w:tcPr>
          <w:p w14:paraId="57BD6DFA" w14:textId="77777777" w:rsidR="00D0314A" w:rsidRPr="009D0681" w:rsidRDefault="00D0314A" w:rsidP="00D6340A">
            <w:pPr>
              <w:rPr>
                <w:rFonts w:ascii="Calibri" w:hAnsi="Calibri" w:cs="Calibri"/>
                <w:b/>
              </w:rPr>
            </w:pPr>
          </w:p>
        </w:tc>
      </w:tr>
      <w:tr w:rsidR="00D0314A" w:rsidRPr="009D0681" w14:paraId="73B7E014" w14:textId="77777777" w:rsidTr="00D6340A">
        <w:trPr>
          <w:jc w:val="center"/>
        </w:trPr>
        <w:tc>
          <w:tcPr>
            <w:tcW w:w="10522" w:type="dxa"/>
            <w:gridSpan w:val="2"/>
          </w:tcPr>
          <w:p w14:paraId="06105818" w14:textId="77777777" w:rsidR="00D0314A" w:rsidRPr="009D0681" w:rsidRDefault="00D0314A" w:rsidP="00D6340A">
            <w:pPr>
              <w:rPr>
                <w:rFonts w:ascii="Calibri" w:hAnsi="Calibri" w:cs="Calibri"/>
                <w:b/>
              </w:rPr>
            </w:pPr>
            <w:r w:rsidRPr="009D0681">
              <w:rPr>
                <w:rFonts w:ascii="Calibri" w:hAnsi="Calibri" w:cs="Calibri"/>
                <w:b/>
              </w:rPr>
              <w:t>Summary of Experience/Bio: (300 words or less)</w:t>
            </w:r>
          </w:p>
          <w:p w14:paraId="3C10465E" w14:textId="77777777" w:rsidR="00D0314A" w:rsidRPr="009D0681" w:rsidRDefault="00D0314A" w:rsidP="00D6340A">
            <w:pPr>
              <w:rPr>
                <w:rFonts w:ascii="Calibri" w:hAnsi="Calibri" w:cs="Calibri"/>
                <w:b/>
              </w:rPr>
            </w:pPr>
          </w:p>
          <w:p w14:paraId="57686016" w14:textId="77777777" w:rsidR="00D0314A" w:rsidRPr="009D0681" w:rsidRDefault="00D0314A" w:rsidP="00D6340A">
            <w:pPr>
              <w:rPr>
                <w:rFonts w:ascii="Calibri" w:hAnsi="Calibri" w:cs="Calibri"/>
                <w:b/>
              </w:rPr>
            </w:pPr>
            <w:r w:rsidRPr="009D0681">
              <w:rPr>
                <w:rFonts w:ascii="Calibri" w:hAnsi="Calibri" w:cs="Calibri"/>
                <w:b/>
              </w:rPr>
              <w:t xml:space="preserve">Mr. Carey is a skilled advocate, negotiator and business partner with 15 years of experience specializing in-house legal risk management and compliance representing numerous products and services (from business consulting to defense products, services, worldwide information technology, satellite and telecommunications) spanning across 100+ countries accounting for billions in commercial and public sector contracting dollars. Experience managing complex legal matters with several multinational corporations with a reputation as a trusted legal advisor known for developing and spearheading new strategies to overcome challenges </w:t>
            </w:r>
            <w:r w:rsidRPr="009D0681">
              <w:rPr>
                <w:rFonts w:ascii="Calibri" w:hAnsi="Calibri" w:cs="Calibri"/>
                <w:b/>
                <w:lang w:val="en-GB"/>
              </w:rPr>
              <w:t xml:space="preserve">making nuanced recommendations and business decisions </w:t>
            </w:r>
            <w:r w:rsidRPr="009D0681">
              <w:rPr>
                <w:rFonts w:ascii="Calibri" w:hAnsi="Calibri" w:cs="Calibri"/>
                <w:b/>
              </w:rPr>
              <w:t>playing a key role in creating successes to help companies realize their strategic vision.</w:t>
            </w:r>
          </w:p>
          <w:p w14:paraId="5A3B00F6" w14:textId="77777777" w:rsidR="00D0314A" w:rsidRPr="009D0681" w:rsidRDefault="00D0314A" w:rsidP="00D6340A">
            <w:pPr>
              <w:rPr>
                <w:rFonts w:ascii="Calibri" w:hAnsi="Calibri" w:cs="Calibri"/>
                <w:b/>
              </w:rPr>
            </w:pPr>
          </w:p>
          <w:p w14:paraId="24A0B675" w14:textId="77777777" w:rsidR="00D0314A" w:rsidRPr="009D0681" w:rsidRDefault="00D0314A" w:rsidP="00D6340A">
            <w:pPr>
              <w:rPr>
                <w:rFonts w:ascii="Calibri" w:hAnsi="Calibri" w:cs="Calibri"/>
                <w:b/>
              </w:rPr>
            </w:pPr>
            <w:r w:rsidRPr="009D0681">
              <w:rPr>
                <w:rFonts w:ascii="Calibri" w:hAnsi="Calibri" w:cs="Calibri"/>
                <w:b/>
              </w:rPr>
              <w:t xml:space="preserve">Mr. Carey currently serves as Deputy General Counsel for Satcom Direct, Inc., where he provides guidance on the organization’s legal activities. He oversees matters related to ethics, environmental, health &amp; safety, trade/export, and industrial security compliance. Carey manages all claims, litigation and protests. Obtain and oversee the work of domestic and foreign outside counsel. Provide guidance on strategic growth initiatives including structuring and negotiating joint ventures, coordinating and leading due diligence. </w:t>
            </w:r>
          </w:p>
          <w:p w14:paraId="44847F38" w14:textId="77777777" w:rsidR="00D0314A" w:rsidRPr="009D0681" w:rsidRDefault="00D0314A" w:rsidP="00D6340A">
            <w:pPr>
              <w:rPr>
                <w:rFonts w:ascii="Calibri" w:hAnsi="Calibri" w:cs="Calibri"/>
                <w:b/>
              </w:rPr>
            </w:pPr>
          </w:p>
          <w:p w14:paraId="2A116395" w14:textId="77777777" w:rsidR="00D0314A" w:rsidRPr="009D0681" w:rsidRDefault="00D0314A" w:rsidP="00D6340A">
            <w:pPr>
              <w:rPr>
                <w:rFonts w:ascii="Calibri" w:hAnsi="Calibri" w:cs="Calibri"/>
                <w:b/>
              </w:rPr>
            </w:pPr>
            <w:r w:rsidRPr="009D0681">
              <w:rPr>
                <w:rFonts w:ascii="Calibri" w:hAnsi="Calibri" w:cs="Calibri"/>
                <w:b/>
              </w:rPr>
              <w:t>Mr. Carey collaboratively drive the business goals and reinforced the values of the corporation by engaging diverse stakeholders across functions. He develops and executes cost-effective, compliant, and customer-focused solutions. Finding answers to novel questions, positioning the corporation to expand its business globally while complying with all domestic and international laws, and successfully managing and resolving commercial, regulatory and employment litigation across the U.S., Europe and the Middle East.</w:t>
            </w:r>
          </w:p>
          <w:p w14:paraId="7826159B" w14:textId="77777777" w:rsidR="00D0314A" w:rsidRPr="009D0681" w:rsidRDefault="00D0314A" w:rsidP="00D6340A">
            <w:pPr>
              <w:rPr>
                <w:rFonts w:ascii="Calibri" w:hAnsi="Calibri" w:cs="Calibri"/>
                <w:b/>
              </w:rPr>
            </w:pPr>
          </w:p>
          <w:p w14:paraId="6817CA46" w14:textId="77777777" w:rsidR="00D0314A" w:rsidRPr="009D0681" w:rsidRDefault="00D0314A" w:rsidP="00D6340A">
            <w:pPr>
              <w:rPr>
                <w:rFonts w:ascii="Calibri" w:hAnsi="Calibri" w:cs="Calibri"/>
                <w:b/>
              </w:rPr>
            </w:pPr>
            <w:r w:rsidRPr="009D0681">
              <w:rPr>
                <w:rFonts w:ascii="Calibri" w:hAnsi="Calibri" w:cs="Calibri"/>
                <w:b/>
              </w:rPr>
              <w:t>As a leader, Mr. Carey is known for instilling a “let’s make it happen” approach among the broadly-defined legal and compliance team. Teammates and stakeholders know him for his accessibility, good humor and mentoring as well as championing individual and corporate integrity while inspiring the legal team to produce exception work.</w:t>
            </w:r>
          </w:p>
        </w:tc>
      </w:tr>
    </w:tbl>
    <w:p w14:paraId="1DDE6A5E" w14:textId="77777777" w:rsidR="000E4144" w:rsidRDefault="00D0314A">
      <w:bookmarkStart w:id="0" w:name="_GoBack"/>
      <w:bookmarkEnd w:id="0"/>
    </w:p>
    <w:sectPr w:rsidR="000E4144"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531939"/>
    <w:rsid w:val="00591236"/>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1</cp:revision>
  <dcterms:created xsi:type="dcterms:W3CDTF">2019-08-13T21:07:00Z</dcterms:created>
  <dcterms:modified xsi:type="dcterms:W3CDTF">2019-08-13T21:08:00Z</dcterms:modified>
</cp:coreProperties>
</file>